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C0B06" w14:textId="0C078F16"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#11</w:t>
      </w:r>
      <w:r w:rsidR="00E66605">
        <w:rPr>
          <w:b/>
          <w:bCs/>
          <w:noProof/>
          <w:sz w:val="24"/>
          <w:szCs w:val="24"/>
        </w:rPr>
        <w:t>7</w:t>
      </w:r>
      <w:r w:rsidR="00EC6305">
        <w:rPr>
          <w:b/>
          <w:bCs/>
          <w:noProof/>
          <w:sz w:val="24"/>
          <w:szCs w:val="24"/>
        </w:rPr>
        <w:t>-e</w:t>
      </w:r>
      <w:r w:rsidR="00EC6305">
        <w:rPr>
          <w:b/>
          <w:bCs/>
          <w:noProof/>
          <w:sz w:val="24"/>
          <w:szCs w:val="24"/>
        </w:rPr>
        <w:tab/>
      </w:r>
      <w:r w:rsidR="00980630" w:rsidRPr="0045478D">
        <w:rPr>
          <w:rFonts w:cs="Arial"/>
          <w:b/>
          <w:bCs/>
          <w:noProof/>
          <w:sz w:val="28"/>
          <w:szCs w:val="28"/>
        </w:rPr>
        <w:t>R</w:t>
      </w:r>
      <w:r w:rsidR="00E66605" w:rsidRPr="0045478D">
        <w:rPr>
          <w:rFonts w:cs="Arial"/>
          <w:b/>
          <w:bCs/>
          <w:noProof/>
          <w:sz w:val="28"/>
          <w:szCs w:val="28"/>
        </w:rPr>
        <w:t>3</w:t>
      </w:r>
      <w:r w:rsidR="00980630" w:rsidRPr="0045478D">
        <w:rPr>
          <w:rFonts w:cs="Arial"/>
          <w:b/>
          <w:bCs/>
          <w:noProof/>
          <w:sz w:val="28"/>
          <w:szCs w:val="28"/>
        </w:rPr>
        <w:t>-2</w:t>
      </w:r>
      <w:r w:rsidR="0055284B" w:rsidRPr="0045478D">
        <w:rPr>
          <w:rFonts w:cs="Arial"/>
          <w:b/>
          <w:bCs/>
          <w:noProof/>
          <w:sz w:val="28"/>
          <w:szCs w:val="28"/>
        </w:rPr>
        <w:t>2</w:t>
      </w:r>
      <w:r w:rsidR="00276CDF">
        <w:rPr>
          <w:rFonts w:cs="Arial"/>
          <w:b/>
          <w:bCs/>
          <w:noProof/>
          <w:sz w:val="28"/>
          <w:szCs w:val="28"/>
        </w:rPr>
        <w:t>4305</w:t>
      </w:r>
    </w:p>
    <w:p w14:paraId="3C01EF9C" w14:textId="3AC1F6F9" w:rsidR="009C0B5A" w:rsidRPr="009C0B5A" w:rsidRDefault="00EC6305" w:rsidP="009C0B5A">
      <w:pPr>
        <w:pStyle w:val="CRCoverPage"/>
        <w:outlineLvl w:val="0"/>
        <w:rPr>
          <w:b/>
          <w:noProof/>
          <w:sz w:val="24"/>
        </w:rPr>
      </w:pPr>
      <w:r>
        <w:rPr>
          <w:b/>
          <w:noProof/>
          <w:sz w:val="24"/>
        </w:rPr>
        <w:t>Online</w:t>
      </w:r>
      <w:r w:rsidR="008D02AD">
        <w:rPr>
          <w:b/>
          <w:noProof/>
          <w:sz w:val="24"/>
        </w:rPr>
        <w:t>,</w:t>
      </w:r>
      <w:r>
        <w:rPr>
          <w:b/>
          <w:noProof/>
          <w:sz w:val="24"/>
        </w:rPr>
        <w:t xml:space="preserve"> 1</w:t>
      </w:r>
      <w:r w:rsidR="00E66605">
        <w:rPr>
          <w:b/>
          <w:noProof/>
          <w:sz w:val="24"/>
        </w:rPr>
        <w:t>5</w:t>
      </w:r>
      <w:r w:rsidR="00491A4D">
        <w:rPr>
          <w:b/>
          <w:noProof/>
          <w:sz w:val="24"/>
        </w:rPr>
        <w:t xml:space="preserve"> </w:t>
      </w:r>
      <w:r w:rsidR="000B1029">
        <w:rPr>
          <w:b/>
          <w:noProof/>
          <w:sz w:val="24"/>
        </w:rPr>
        <w:t>-</w:t>
      </w:r>
      <w:r w:rsidR="00491A4D">
        <w:rPr>
          <w:b/>
          <w:noProof/>
          <w:sz w:val="24"/>
        </w:rPr>
        <w:t xml:space="preserve"> </w:t>
      </w:r>
      <w:r w:rsidR="000B1029">
        <w:rPr>
          <w:b/>
          <w:noProof/>
          <w:sz w:val="24"/>
        </w:rPr>
        <w:t>2</w:t>
      </w:r>
      <w:r w:rsidR="00276CDF">
        <w:rPr>
          <w:b/>
          <w:noProof/>
          <w:sz w:val="24"/>
        </w:rPr>
        <w:t>4</w:t>
      </w:r>
      <w:r w:rsidR="00A239D4" w:rsidRPr="00A239D4">
        <w:rPr>
          <w:b/>
          <w:noProof/>
          <w:sz w:val="24"/>
        </w:rPr>
        <w:t xml:space="preserve"> </w:t>
      </w:r>
      <w:r w:rsidR="0055284B">
        <w:rPr>
          <w:b/>
          <w:noProof/>
          <w:sz w:val="24"/>
        </w:rPr>
        <w:t>August</w:t>
      </w:r>
      <w:r w:rsidR="00A239D4" w:rsidRPr="00A239D4">
        <w:rPr>
          <w:b/>
          <w:noProof/>
          <w:sz w:val="24"/>
        </w:rPr>
        <w:t>, 202</w:t>
      </w:r>
      <w:r w:rsidR="0055284B">
        <w:rPr>
          <w:b/>
          <w:noProof/>
          <w:sz w:val="24"/>
        </w:rPr>
        <w:t>2</w:t>
      </w:r>
    </w:p>
    <w:p w14:paraId="028DE12D" w14:textId="77777777" w:rsidR="007C2C78" w:rsidRDefault="007C2C78" w:rsidP="004D238B">
      <w:pPr>
        <w:tabs>
          <w:tab w:val="left" w:pos="1985"/>
        </w:tabs>
        <w:jc w:val="both"/>
        <w:rPr>
          <w:rFonts w:ascii="Arial" w:hAnsi="Arial" w:cs="Arial"/>
          <w:b/>
          <w:sz w:val="24"/>
          <w:lang w:val="en-US"/>
        </w:rPr>
      </w:pPr>
    </w:p>
    <w:p w14:paraId="3206D182" w14:textId="543A7593"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B96404">
        <w:rPr>
          <w:rFonts w:ascii="Arial" w:hAnsi="Arial" w:cs="Arial"/>
          <w:sz w:val="24"/>
          <w:lang w:val="en-US"/>
        </w:rPr>
        <w:t>17.2</w:t>
      </w:r>
    </w:p>
    <w:p w14:paraId="4AA03D6B" w14:textId="77777777"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0EFDF556"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AA04B9">
        <w:rPr>
          <w:rFonts w:ascii="Arial" w:hAnsi="Arial" w:cs="Arial"/>
          <w:sz w:val="22"/>
          <w:lang w:val="en-US"/>
        </w:rPr>
        <w:tab/>
      </w:r>
      <w:r w:rsidR="00736657">
        <w:rPr>
          <w:rFonts w:ascii="Arial" w:hAnsi="Arial" w:cs="Arial"/>
          <w:sz w:val="22"/>
          <w:lang w:val="en-US"/>
        </w:rPr>
        <w:t>NTN Mobility</w:t>
      </w:r>
      <w:r w:rsidR="00A71BA7">
        <w:rPr>
          <w:rFonts w:ascii="Arial" w:hAnsi="Arial" w:cs="Arial"/>
          <w:sz w:val="22"/>
          <w:lang w:val="en-US"/>
        </w:rPr>
        <w:t xml:space="preserve"> Enhancements for Rel18</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A704655" w14:textId="4609574A" w:rsidR="0098092C" w:rsidRPr="007934D0" w:rsidRDefault="00317899" w:rsidP="007934D0">
      <w:pPr>
        <w:pStyle w:val="Heading1"/>
        <w:ind w:left="450"/>
      </w:pPr>
      <w:bookmarkStart w:id="1" w:name="_Ref492503575"/>
      <w:r w:rsidRPr="007934D0">
        <w:t>Introduction</w:t>
      </w:r>
      <w:bookmarkEnd w:id="1"/>
    </w:p>
    <w:p w14:paraId="612E6234" w14:textId="61D642C0" w:rsidR="006046E8" w:rsidRPr="00B64D0A" w:rsidRDefault="00736657" w:rsidP="00B81228">
      <w:r w:rsidRPr="00B64D0A">
        <w:t>Basic procedures needed for NTN mobility w</w:t>
      </w:r>
      <w:r w:rsidR="00B64D0A">
        <w:t>ere</w:t>
      </w:r>
      <w:r w:rsidRPr="00B64D0A">
        <w:t xml:space="preserve"> specified in Release 17. In Release 18 the WI includes the following objectives for NTN-NTN mobility and NTN-TN mobility</w:t>
      </w:r>
      <w:r w:rsidR="00A71BA7" w:rsidRPr="00B64D0A">
        <w:t>.</w:t>
      </w:r>
    </w:p>
    <w:p w14:paraId="058D2514" w14:textId="77777777" w:rsidR="00A71BA7" w:rsidRDefault="00A71BA7" w:rsidP="00B81228"/>
    <w:tbl>
      <w:tblPr>
        <w:tblStyle w:val="TableGrid"/>
        <w:tblW w:w="0" w:type="auto"/>
        <w:tblLook w:val="04A0" w:firstRow="1" w:lastRow="0" w:firstColumn="1" w:lastColumn="0" w:noHBand="0" w:noVBand="1"/>
      </w:tblPr>
      <w:tblGrid>
        <w:gridCol w:w="9350"/>
      </w:tblGrid>
      <w:tr w:rsidR="00AF645A" w14:paraId="756E7485" w14:textId="77777777" w:rsidTr="006046E8">
        <w:tc>
          <w:tcPr>
            <w:tcW w:w="9350" w:type="dxa"/>
          </w:tcPr>
          <w:p w14:paraId="64C271C5" w14:textId="77777777" w:rsidR="00736657" w:rsidRPr="00736657" w:rsidRDefault="00736657" w:rsidP="00736657">
            <w:pPr>
              <w:rPr>
                <w:i/>
                <w:iCs/>
              </w:rPr>
            </w:pPr>
            <w:r w:rsidRPr="00736657">
              <w:rPr>
                <w:i/>
                <w:iCs/>
              </w:rPr>
              <w:t>This work considers existing methods from NR TN as well as outcome of Rel-17 NR NTN WI outcome as baseline for NTN-TN mobility.</w:t>
            </w:r>
          </w:p>
          <w:p w14:paraId="12938968" w14:textId="77777777" w:rsidR="00736657" w:rsidRPr="00736657" w:rsidRDefault="00736657" w:rsidP="00736657">
            <w:pPr>
              <w:numPr>
                <w:ilvl w:val="0"/>
                <w:numId w:val="14"/>
              </w:numPr>
              <w:overflowPunct/>
              <w:autoSpaceDE/>
              <w:adjustRightInd/>
              <w:spacing w:before="100" w:beforeAutospacing="1" w:after="0"/>
              <w:textAlignment w:val="auto"/>
              <w:rPr>
                <w:i/>
                <w:iCs/>
              </w:rPr>
            </w:pPr>
            <w:r w:rsidRPr="00736657">
              <w:rPr>
                <w:i/>
                <w:iCs/>
              </w:rPr>
              <w:t>Specify NTN-TN and NTN-NTN measurement/mobility and service continuity enhancements [RAN2, RAN3, RAN4]</w:t>
            </w:r>
          </w:p>
          <w:p w14:paraId="410B1167" w14:textId="77777777" w:rsidR="00736657" w:rsidRPr="00736657" w:rsidRDefault="00736657" w:rsidP="00736657">
            <w:pPr>
              <w:numPr>
                <w:ilvl w:val="1"/>
                <w:numId w:val="15"/>
              </w:numPr>
              <w:spacing w:before="100" w:beforeAutospacing="1" w:after="0"/>
              <w:rPr>
                <w:i/>
                <w:iCs/>
              </w:rPr>
            </w:pPr>
            <w:r w:rsidRPr="00736657">
              <w:rPr>
                <w:i/>
                <w:iCs/>
              </w:rPr>
              <w:t>For NTN-NTN mobility, specify cell reselection enhancements for earth moving cell, the timing based and location-based cell reselection for quasi-earth fixed cell in Rel-17 can be considered as the starting point. [RAN2, RAN3, RAN4]</w:t>
            </w:r>
          </w:p>
          <w:p w14:paraId="60A78637" w14:textId="77777777" w:rsidR="00736657" w:rsidRPr="00130711" w:rsidRDefault="00736657" w:rsidP="00736657">
            <w:pPr>
              <w:numPr>
                <w:ilvl w:val="1"/>
                <w:numId w:val="15"/>
              </w:numPr>
              <w:spacing w:before="100" w:beforeAutospacing="1" w:after="0"/>
              <w:rPr>
                <w:i/>
                <w:iCs/>
                <w:highlight w:val="yellow"/>
              </w:rPr>
            </w:pPr>
            <w:r w:rsidRPr="00130711">
              <w:rPr>
                <w:i/>
                <w:iCs/>
                <w:highlight w:val="yellow"/>
              </w:rPr>
              <w:t>Specify NTN-NTN handover enhancement for RRC_CONNECTED UEs in the quasi-earth-fixed cell and earth-moving cell to reduce the signalling overhead. [RAN2, RAN3]</w:t>
            </w:r>
          </w:p>
          <w:p w14:paraId="15D4D81B" w14:textId="77777777" w:rsidR="00736657" w:rsidRPr="00736657" w:rsidRDefault="00736657" w:rsidP="00736657">
            <w:pPr>
              <w:numPr>
                <w:ilvl w:val="1"/>
                <w:numId w:val="15"/>
              </w:numPr>
              <w:spacing w:before="100" w:beforeAutospacing="1" w:after="0"/>
              <w:rPr>
                <w:i/>
                <w:iCs/>
              </w:rPr>
            </w:pPr>
            <w:r w:rsidRPr="00736657">
              <w:rPr>
                <w:i/>
                <w:iCs/>
              </w:rPr>
              <w:t>Specify cell reselection enhancements for RRC_IDLE/INACTIVE UEs to reduce UE power consumption (NTN-TN mobility is prioritized). [RAN2, RAN3, RAN4]</w:t>
            </w:r>
          </w:p>
          <w:p w14:paraId="6E6A0C80" w14:textId="21733B68" w:rsidR="00AF645A" w:rsidRPr="006046E8" w:rsidRDefault="00736657" w:rsidP="00736657">
            <w:pPr>
              <w:rPr>
                <w:lang w:val="en-US"/>
              </w:rPr>
            </w:pPr>
            <w:r w:rsidRPr="00736657">
              <w:rPr>
                <w:i/>
                <w:iCs/>
              </w:rPr>
              <w:t>Study and, if needed, specify enhancement to Xn[/NG] signalling to support feeder link switch-over, CHO, e.g. exchange of necessary information between gNBs. [RAN3]</w:t>
            </w:r>
          </w:p>
        </w:tc>
      </w:tr>
    </w:tbl>
    <w:p w14:paraId="510A2DED" w14:textId="77777777" w:rsidR="006046E8" w:rsidRDefault="006046E8" w:rsidP="00B81228"/>
    <w:p w14:paraId="4B28CB5A" w14:textId="08658BE5" w:rsidR="00736657" w:rsidRPr="00B64D0A" w:rsidRDefault="00736657" w:rsidP="00736657">
      <w:r w:rsidRPr="00B64D0A">
        <w:t xml:space="preserve">This contribution discusses </w:t>
      </w:r>
      <w:r w:rsidR="00130711" w:rsidRPr="00B64D0A">
        <w:t xml:space="preserve">the </w:t>
      </w:r>
      <w:r w:rsidR="00E33C4A" w:rsidRPr="00B64D0A">
        <w:t>enhancements</w:t>
      </w:r>
      <w:r w:rsidR="00130711" w:rsidRPr="00B64D0A">
        <w:t xml:space="preserve"> for NTN mobility in Release 18</w:t>
      </w:r>
      <w:r w:rsidRPr="00B64D0A">
        <w:t>.</w:t>
      </w:r>
    </w:p>
    <w:p w14:paraId="51599AAB" w14:textId="77777777" w:rsidR="00466169" w:rsidRDefault="00466169" w:rsidP="00B81228"/>
    <w:p w14:paraId="0646C9BD" w14:textId="4991E841" w:rsidR="00B81228" w:rsidRPr="00B64D0A" w:rsidRDefault="00CB74EB" w:rsidP="00D71C07">
      <w:pPr>
        <w:pStyle w:val="Heading1"/>
        <w:ind w:left="450"/>
        <w:rPr>
          <w:szCs w:val="36"/>
        </w:rPr>
      </w:pPr>
      <w:r w:rsidRPr="00B64D0A">
        <w:rPr>
          <w:szCs w:val="36"/>
        </w:rPr>
        <w:t>Discussion</w:t>
      </w:r>
    </w:p>
    <w:p w14:paraId="7D87EB4A" w14:textId="77777777" w:rsidR="00E33C4A" w:rsidRPr="00E33C4A" w:rsidRDefault="00E33C4A" w:rsidP="00E33C4A"/>
    <w:p w14:paraId="5E61E89F" w14:textId="77777777" w:rsidR="00E33C4A" w:rsidRPr="00E33C4A" w:rsidRDefault="00E33C4A" w:rsidP="00E33C4A">
      <w:pPr>
        <w:pStyle w:val="Heading2"/>
        <w:ind w:left="540"/>
        <w:rPr>
          <w:rFonts w:ascii="Arial" w:hAnsi="Arial" w:cs="Arial"/>
          <w:b w:val="0"/>
          <w:bCs w:val="0"/>
        </w:rPr>
      </w:pPr>
      <w:r w:rsidRPr="00E33C4A">
        <w:rPr>
          <w:rFonts w:ascii="Arial" w:hAnsi="Arial" w:cs="Arial"/>
          <w:b w:val="0"/>
          <w:bCs w:val="0"/>
        </w:rPr>
        <w:t>Enhancements for NTN Mobility</w:t>
      </w:r>
    </w:p>
    <w:p w14:paraId="6D260A47" w14:textId="34435CA8" w:rsidR="00E33C4A" w:rsidRDefault="00E33C4A" w:rsidP="00E33C4A"/>
    <w:p w14:paraId="30A5E255" w14:textId="706112B1" w:rsidR="005D64DA" w:rsidRPr="00B64D0A" w:rsidRDefault="00E33C4A" w:rsidP="00E33C4A">
      <w:r w:rsidRPr="00B64D0A">
        <w:t xml:space="preserve">Rel18 WI proposes to specify </w:t>
      </w:r>
      <w:r w:rsidR="00AC16A4" w:rsidRPr="00B64D0A">
        <w:t xml:space="preserve">enhancements to connected mode mobility for earth moving and quasi earth fixed cells. </w:t>
      </w:r>
      <w:r w:rsidR="005D64DA" w:rsidRPr="00B64D0A">
        <w:t>Due to</w:t>
      </w:r>
      <w:r w:rsidR="00AC16A4" w:rsidRPr="00B64D0A">
        <w:t xml:space="preserve"> earth moving </w:t>
      </w:r>
      <w:r w:rsidR="005D64DA" w:rsidRPr="00B64D0A">
        <w:t xml:space="preserve">and quasi earth fixed cells handovers are triggered for UEs which </w:t>
      </w:r>
      <w:r w:rsidR="003F2752" w:rsidRPr="00B64D0A">
        <w:t>may be</w:t>
      </w:r>
      <w:r w:rsidR="005D64DA" w:rsidRPr="00B64D0A">
        <w:t xml:space="preserve"> stationary. </w:t>
      </w:r>
      <w:r w:rsidR="003F2752" w:rsidRPr="00B64D0A">
        <w:t xml:space="preserve">This results in frequent handovers for the UE due to </w:t>
      </w:r>
      <w:r w:rsidR="009D7BD0" w:rsidRPr="00B64D0A">
        <w:t xml:space="preserve">both </w:t>
      </w:r>
      <w:r w:rsidR="003F2752" w:rsidRPr="00B64D0A">
        <w:t xml:space="preserve">satellite movement and UE mobility. </w:t>
      </w:r>
      <w:r w:rsidR="00D47BF5" w:rsidRPr="00B64D0A">
        <w:t>Also, UE</w:t>
      </w:r>
      <w:r w:rsidR="005D64DA" w:rsidRPr="00B64D0A">
        <w:t xml:space="preserve"> may undergo RLF if the handover between the moving cells is not properly timed. </w:t>
      </w:r>
    </w:p>
    <w:p w14:paraId="2002F0B0" w14:textId="2FB0B312" w:rsidR="005D64DA" w:rsidRPr="00B64D0A" w:rsidRDefault="005D64DA" w:rsidP="00E33C4A">
      <w:r w:rsidRPr="00B64D0A">
        <w:lastRenderedPageBreak/>
        <w:t>CHO with time</w:t>
      </w:r>
      <w:r w:rsidR="00355D2F" w:rsidRPr="00B64D0A">
        <w:t>-</w:t>
      </w:r>
      <w:r w:rsidRPr="00B64D0A">
        <w:t xml:space="preserve">based and </w:t>
      </w:r>
      <w:r w:rsidR="00355D2F" w:rsidRPr="00B64D0A">
        <w:t>location-based</w:t>
      </w:r>
      <w:r w:rsidRPr="00B64D0A">
        <w:t xml:space="preserve"> </w:t>
      </w:r>
      <w:r w:rsidR="00355D2F" w:rsidRPr="00B64D0A">
        <w:t>measurements can assist</w:t>
      </w:r>
      <w:r w:rsidRPr="00B64D0A">
        <w:t xml:space="preserve"> the UEs </w:t>
      </w:r>
      <w:r w:rsidR="00355D2F" w:rsidRPr="00B64D0A">
        <w:t xml:space="preserve">and the target to be </w:t>
      </w:r>
      <w:r w:rsidRPr="00B64D0A">
        <w:t>prepare</w:t>
      </w:r>
      <w:r w:rsidR="00355D2F" w:rsidRPr="00B64D0A">
        <w:t>d</w:t>
      </w:r>
      <w:r w:rsidRPr="00B64D0A">
        <w:t xml:space="preserve"> for the </w:t>
      </w:r>
      <w:r w:rsidR="00355D2F" w:rsidRPr="00B64D0A">
        <w:t>upcoming handover due to satellite movement. However, the available target</w:t>
      </w:r>
      <w:r w:rsidR="003F2752" w:rsidRPr="00B64D0A">
        <w:t xml:space="preserve"> gNBs</w:t>
      </w:r>
      <w:r w:rsidR="00355D2F" w:rsidRPr="00B64D0A">
        <w:t xml:space="preserve"> may </w:t>
      </w:r>
      <w:r w:rsidR="008A0F6B" w:rsidRPr="00B64D0A">
        <w:t xml:space="preserve">not be connected to the source </w:t>
      </w:r>
      <w:r w:rsidR="003F2752" w:rsidRPr="00B64D0A">
        <w:t xml:space="preserve">gNB </w:t>
      </w:r>
      <w:r w:rsidR="008A0F6B" w:rsidRPr="00B64D0A">
        <w:t>via Xn interface</w:t>
      </w:r>
      <w:r w:rsidR="00E63776" w:rsidRPr="00B64D0A">
        <w:t xml:space="preserve">. </w:t>
      </w:r>
      <w:r w:rsidR="003F2752" w:rsidRPr="00B64D0A">
        <w:t>In such scenarios where the target is known, but direct Xn connection is not available with the source gNB, we propose to introduce CHO for NG based handover. CHO via NG</w:t>
      </w:r>
      <w:r w:rsidR="00D47BF5" w:rsidRPr="00B64D0A">
        <w:t xml:space="preserve"> based handover would help the source gNB to prepare the possible target gNBs for NTN </w:t>
      </w:r>
      <w:r w:rsidR="00704B34" w:rsidRPr="00B64D0A">
        <w:t xml:space="preserve">frequent </w:t>
      </w:r>
      <w:r w:rsidR="00D47BF5" w:rsidRPr="00B64D0A">
        <w:t>H</w:t>
      </w:r>
      <w:r w:rsidR="00704B34" w:rsidRPr="00B64D0A">
        <w:t>andovers</w:t>
      </w:r>
      <w:r w:rsidR="00D47BF5" w:rsidRPr="00B64D0A">
        <w:t>, even if the target</w:t>
      </w:r>
      <w:r w:rsidR="00704B34" w:rsidRPr="00B64D0A">
        <w:t xml:space="preserve"> gNBs</w:t>
      </w:r>
      <w:r w:rsidR="00D47BF5" w:rsidRPr="00B64D0A">
        <w:t xml:space="preserve"> are not directly connected via XN interface. </w:t>
      </w:r>
      <w:r w:rsidR="003F2752" w:rsidRPr="00B64D0A">
        <w:t xml:space="preserve"> </w:t>
      </w:r>
    </w:p>
    <w:p w14:paraId="676542EC" w14:textId="28D28239" w:rsidR="00E33C4A" w:rsidRPr="00B64D0A" w:rsidRDefault="00E33C4A" w:rsidP="00E33C4A">
      <w:pPr>
        <w:pStyle w:val="paragraph"/>
        <w:spacing w:before="0" w:beforeAutospacing="0" w:after="0" w:afterAutospacing="0"/>
        <w:textAlignment w:val="baseline"/>
        <w:rPr>
          <w:b/>
          <w:bCs/>
          <w:sz w:val="20"/>
          <w:szCs w:val="20"/>
          <w:lang w:val="en-GB"/>
        </w:rPr>
      </w:pPr>
      <w:r w:rsidRPr="00B64D0A">
        <w:rPr>
          <w:b/>
          <w:bCs/>
          <w:sz w:val="20"/>
          <w:szCs w:val="20"/>
          <w:lang w:val="en-GB"/>
        </w:rPr>
        <w:t xml:space="preserve">Proposal </w:t>
      </w:r>
      <w:r w:rsidR="00D47BF5" w:rsidRPr="00B64D0A">
        <w:rPr>
          <w:b/>
          <w:bCs/>
          <w:sz w:val="20"/>
          <w:szCs w:val="20"/>
          <w:lang w:val="en-GB"/>
        </w:rPr>
        <w:t>1</w:t>
      </w:r>
      <w:r w:rsidRPr="00B64D0A">
        <w:rPr>
          <w:b/>
          <w:bCs/>
          <w:sz w:val="20"/>
          <w:szCs w:val="20"/>
          <w:lang w:val="en-GB"/>
        </w:rPr>
        <w:t>: Conditional HO over NG shall be supported for NTN to NTN or TN to NTN or vice versa handovers</w:t>
      </w:r>
      <w:r w:rsidR="00704B34" w:rsidRPr="00B64D0A">
        <w:rPr>
          <w:b/>
          <w:bCs/>
          <w:sz w:val="20"/>
          <w:szCs w:val="20"/>
          <w:lang w:val="en-GB"/>
        </w:rPr>
        <w:t>.</w:t>
      </w:r>
      <w:r w:rsidRPr="00B64D0A">
        <w:rPr>
          <w:b/>
          <w:bCs/>
          <w:sz w:val="20"/>
          <w:szCs w:val="20"/>
          <w:lang w:val="en-GB"/>
        </w:rPr>
        <w:t> </w:t>
      </w:r>
    </w:p>
    <w:p w14:paraId="32C53EC3" w14:textId="015F79B7" w:rsidR="00E33C4A" w:rsidRPr="00B64D0A" w:rsidRDefault="00E33C4A" w:rsidP="00E33C4A">
      <w:pPr>
        <w:pStyle w:val="paragraph"/>
        <w:spacing w:before="0" w:beforeAutospacing="0" w:after="0" w:afterAutospacing="0"/>
        <w:textAlignment w:val="baseline"/>
        <w:rPr>
          <w:rStyle w:val="eop"/>
          <w:rFonts w:ascii="Calibri" w:hAnsi="Calibri" w:cs="Calibri"/>
          <w:sz w:val="20"/>
          <w:szCs w:val="20"/>
        </w:rPr>
      </w:pPr>
      <w:r w:rsidRPr="00B64D0A">
        <w:rPr>
          <w:rStyle w:val="eop"/>
          <w:rFonts w:ascii="Calibri" w:hAnsi="Calibri" w:cs="Calibri"/>
          <w:sz w:val="20"/>
          <w:szCs w:val="20"/>
        </w:rPr>
        <w:t> </w:t>
      </w:r>
    </w:p>
    <w:p w14:paraId="3ADF78B4" w14:textId="77777777" w:rsidR="00704B34" w:rsidRPr="00B64D0A" w:rsidRDefault="00AB2C03" w:rsidP="00E33C4A">
      <w:pPr>
        <w:pStyle w:val="paragraph"/>
        <w:spacing w:before="0" w:beforeAutospacing="0" w:after="0" w:afterAutospacing="0"/>
        <w:textAlignment w:val="baseline"/>
        <w:rPr>
          <w:sz w:val="20"/>
          <w:szCs w:val="20"/>
          <w:lang w:val="en-GB"/>
        </w:rPr>
      </w:pPr>
      <w:r w:rsidRPr="00B64D0A">
        <w:rPr>
          <w:sz w:val="20"/>
          <w:szCs w:val="20"/>
          <w:lang w:val="en-GB"/>
        </w:rPr>
        <w:t xml:space="preserve">For earth moving and quasi earth fixed cells, all the UEs in the source cell should be handed over to the target cell during the overlap coverage </w:t>
      </w:r>
      <w:r w:rsidR="00704B34" w:rsidRPr="00B64D0A">
        <w:rPr>
          <w:sz w:val="20"/>
          <w:szCs w:val="20"/>
          <w:lang w:val="en-GB"/>
        </w:rPr>
        <w:t xml:space="preserve">time period </w:t>
      </w:r>
      <w:r w:rsidRPr="00B64D0A">
        <w:rPr>
          <w:sz w:val="20"/>
          <w:szCs w:val="20"/>
          <w:lang w:val="en-GB"/>
        </w:rPr>
        <w:t xml:space="preserve">between two NTN cells. All the UEs from source cell should be handed over </w:t>
      </w:r>
      <w:r w:rsidR="00704B34" w:rsidRPr="00B64D0A">
        <w:rPr>
          <w:sz w:val="20"/>
          <w:szCs w:val="20"/>
          <w:lang w:val="en-GB"/>
        </w:rPr>
        <w:t xml:space="preserve">to </w:t>
      </w:r>
      <w:r w:rsidRPr="00B64D0A">
        <w:rPr>
          <w:sz w:val="20"/>
          <w:szCs w:val="20"/>
          <w:lang w:val="en-GB"/>
        </w:rPr>
        <w:t xml:space="preserve">next target cell </w:t>
      </w:r>
      <w:r w:rsidR="00704B34" w:rsidRPr="00B64D0A">
        <w:rPr>
          <w:sz w:val="20"/>
          <w:szCs w:val="20"/>
          <w:lang w:val="en-GB"/>
        </w:rPr>
        <w:t>within a short span of time</w:t>
      </w:r>
      <w:r w:rsidRPr="00B64D0A">
        <w:rPr>
          <w:sz w:val="20"/>
          <w:szCs w:val="20"/>
          <w:lang w:val="en-GB"/>
        </w:rPr>
        <w:t xml:space="preserve">. </w:t>
      </w:r>
      <w:r w:rsidR="00B4121C" w:rsidRPr="00B64D0A">
        <w:rPr>
          <w:sz w:val="20"/>
          <w:szCs w:val="20"/>
          <w:lang w:val="en-GB"/>
        </w:rPr>
        <w:t>Due to large number of UEs being handed over in short time span, the complexity and load increases in both source and target gNBs.</w:t>
      </w:r>
      <w:r w:rsidRPr="00B64D0A">
        <w:rPr>
          <w:sz w:val="20"/>
          <w:szCs w:val="20"/>
          <w:lang w:val="en-GB"/>
        </w:rPr>
        <w:t xml:space="preserve"> </w:t>
      </w:r>
      <w:r w:rsidR="00B4121C" w:rsidRPr="00B64D0A">
        <w:rPr>
          <w:sz w:val="20"/>
          <w:szCs w:val="20"/>
          <w:lang w:val="en-GB"/>
        </w:rPr>
        <w:t>Moreover</w:t>
      </w:r>
      <w:r w:rsidR="00704B34" w:rsidRPr="00B64D0A">
        <w:rPr>
          <w:sz w:val="20"/>
          <w:szCs w:val="20"/>
          <w:lang w:val="en-GB"/>
        </w:rPr>
        <w:t>,</w:t>
      </w:r>
      <w:r w:rsidR="00B4121C" w:rsidRPr="00B64D0A">
        <w:rPr>
          <w:sz w:val="20"/>
          <w:szCs w:val="20"/>
          <w:lang w:val="en-GB"/>
        </w:rPr>
        <w:t xml:space="preserve"> in this scenario, the target </w:t>
      </w:r>
      <w:r w:rsidR="00704B34" w:rsidRPr="00B64D0A">
        <w:rPr>
          <w:sz w:val="20"/>
          <w:szCs w:val="20"/>
          <w:lang w:val="en-GB"/>
        </w:rPr>
        <w:t xml:space="preserve">gNB </w:t>
      </w:r>
      <w:r w:rsidR="00B4121C" w:rsidRPr="00B64D0A">
        <w:rPr>
          <w:sz w:val="20"/>
          <w:szCs w:val="20"/>
          <w:lang w:val="en-GB"/>
        </w:rPr>
        <w:t>for handover is same for all the UEs.</w:t>
      </w:r>
    </w:p>
    <w:p w14:paraId="46CD1628" w14:textId="5F3978E3" w:rsidR="00D47BF5" w:rsidRPr="00B64D0A" w:rsidRDefault="00B4121C" w:rsidP="00E33C4A">
      <w:pPr>
        <w:pStyle w:val="paragraph"/>
        <w:spacing w:before="0" w:beforeAutospacing="0" w:after="0" w:afterAutospacing="0"/>
        <w:textAlignment w:val="baseline"/>
        <w:rPr>
          <w:sz w:val="20"/>
          <w:szCs w:val="20"/>
          <w:lang w:val="en-GB"/>
        </w:rPr>
      </w:pPr>
      <w:r w:rsidRPr="00B64D0A">
        <w:rPr>
          <w:sz w:val="20"/>
          <w:szCs w:val="20"/>
          <w:lang w:val="en-GB"/>
        </w:rPr>
        <w:t xml:space="preserve"> </w:t>
      </w:r>
    </w:p>
    <w:p w14:paraId="20716F3C" w14:textId="1F20B503" w:rsidR="00B4121C" w:rsidRPr="00B64D0A" w:rsidRDefault="00B4121C" w:rsidP="00E33C4A">
      <w:pPr>
        <w:pStyle w:val="paragraph"/>
        <w:spacing w:before="0" w:beforeAutospacing="0" w:after="0" w:afterAutospacing="0"/>
        <w:textAlignment w:val="baseline"/>
        <w:rPr>
          <w:sz w:val="20"/>
          <w:szCs w:val="20"/>
          <w:lang w:val="en-GB"/>
        </w:rPr>
      </w:pPr>
      <w:r w:rsidRPr="00B64D0A">
        <w:rPr>
          <w:sz w:val="20"/>
          <w:szCs w:val="20"/>
          <w:lang w:val="en-GB"/>
        </w:rPr>
        <w:t xml:space="preserve">Hence to simplify the </w:t>
      </w:r>
      <w:r w:rsidR="00704B34" w:rsidRPr="00B64D0A">
        <w:rPr>
          <w:sz w:val="20"/>
          <w:szCs w:val="20"/>
          <w:lang w:val="en-GB"/>
        </w:rPr>
        <w:t xml:space="preserve">NTN </w:t>
      </w:r>
      <w:r w:rsidRPr="00B64D0A">
        <w:rPr>
          <w:sz w:val="20"/>
          <w:szCs w:val="20"/>
          <w:lang w:val="en-GB"/>
        </w:rPr>
        <w:t>handover, we propose to introduce group handover over both XN and NG interface.</w:t>
      </w:r>
    </w:p>
    <w:p w14:paraId="33619E11" w14:textId="42F9D41B" w:rsidR="00B4121C" w:rsidRPr="00B64D0A" w:rsidRDefault="00B4121C" w:rsidP="00E33C4A">
      <w:pPr>
        <w:pStyle w:val="paragraph"/>
        <w:spacing w:before="0" w:beforeAutospacing="0" w:after="0" w:afterAutospacing="0"/>
        <w:textAlignment w:val="baseline"/>
        <w:rPr>
          <w:rFonts w:ascii="Segoe UI" w:hAnsi="Segoe UI" w:cs="Segoe UI"/>
          <w:sz w:val="20"/>
          <w:szCs w:val="20"/>
        </w:rPr>
      </w:pPr>
    </w:p>
    <w:p w14:paraId="54058F50" w14:textId="3B6A7976" w:rsidR="00E33C4A" w:rsidRPr="00B64D0A" w:rsidRDefault="00E33C4A" w:rsidP="00E33C4A">
      <w:pPr>
        <w:pStyle w:val="paragraph"/>
        <w:spacing w:before="0" w:beforeAutospacing="0" w:after="0" w:afterAutospacing="0"/>
        <w:textAlignment w:val="baseline"/>
        <w:rPr>
          <w:b/>
          <w:bCs/>
          <w:sz w:val="20"/>
          <w:szCs w:val="20"/>
        </w:rPr>
      </w:pPr>
      <w:r w:rsidRPr="00B64D0A">
        <w:rPr>
          <w:b/>
          <w:bCs/>
          <w:sz w:val="20"/>
          <w:szCs w:val="20"/>
        </w:rPr>
        <w:t xml:space="preserve">Proposal </w:t>
      </w:r>
      <w:r w:rsidR="00B4121C" w:rsidRPr="00B64D0A">
        <w:rPr>
          <w:b/>
          <w:bCs/>
          <w:sz w:val="20"/>
          <w:szCs w:val="20"/>
        </w:rPr>
        <w:t>2</w:t>
      </w:r>
      <w:r w:rsidRPr="00B64D0A">
        <w:rPr>
          <w:b/>
          <w:bCs/>
          <w:sz w:val="20"/>
          <w:szCs w:val="20"/>
        </w:rPr>
        <w:t>: Group handovers over N</w:t>
      </w:r>
      <w:r w:rsidR="00B4121C" w:rsidRPr="00B64D0A">
        <w:rPr>
          <w:b/>
          <w:bCs/>
          <w:sz w:val="20"/>
          <w:szCs w:val="20"/>
        </w:rPr>
        <w:t>G</w:t>
      </w:r>
      <w:r w:rsidRPr="00B64D0A">
        <w:rPr>
          <w:b/>
          <w:bCs/>
          <w:sz w:val="20"/>
          <w:szCs w:val="20"/>
        </w:rPr>
        <w:t xml:space="preserve"> and X</w:t>
      </w:r>
      <w:r w:rsidR="00B4121C" w:rsidRPr="00B64D0A">
        <w:rPr>
          <w:b/>
          <w:bCs/>
          <w:sz w:val="20"/>
          <w:szCs w:val="20"/>
        </w:rPr>
        <w:t>N</w:t>
      </w:r>
      <w:r w:rsidRPr="00B64D0A">
        <w:rPr>
          <w:b/>
          <w:bCs/>
          <w:sz w:val="20"/>
          <w:szCs w:val="20"/>
        </w:rPr>
        <w:t> </w:t>
      </w:r>
      <w:r w:rsidR="00B4121C" w:rsidRPr="00B64D0A">
        <w:rPr>
          <w:b/>
          <w:bCs/>
          <w:sz w:val="20"/>
          <w:szCs w:val="20"/>
        </w:rPr>
        <w:t xml:space="preserve">interfaces </w:t>
      </w:r>
      <w:r w:rsidRPr="00B64D0A">
        <w:rPr>
          <w:b/>
          <w:bCs/>
          <w:sz w:val="20"/>
          <w:szCs w:val="20"/>
        </w:rPr>
        <w:t>should be supported for NTN for earth moving and quasi earth fixed cells</w:t>
      </w:r>
    </w:p>
    <w:p w14:paraId="2841EEAE" w14:textId="145D1AA3" w:rsidR="00B4121C" w:rsidRPr="00B64D0A" w:rsidRDefault="00E33C4A" w:rsidP="00E33C4A">
      <w:pPr>
        <w:pStyle w:val="paragraph"/>
        <w:spacing w:before="0" w:beforeAutospacing="0" w:after="0" w:afterAutospacing="0"/>
        <w:textAlignment w:val="baseline"/>
        <w:rPr>
          <w:rStyle w:val="eop"/>
          <w:rFonts w:ascii="Calibri" w:hAnsi="Calibri" w:cs="Calibri"/>
          <w:sz w:val="20"/>
          <w:szCs w:val="20"/>
        </w:rPr>
      </w:pPr>
      <w:r w:rsidRPr="00B64D0A">
        <w:rPr>
          <w:rStyle w:val="eop"/>
          <w:rFonts w:ascii="Calibri" w:hAnsi="Calibri" w:cs="Calibri"/>
          <w:sz w:val="20"/>
          <w:szCs w:val="20"/>
        </w:rPr>
        <w:t> </w:t>
      </w:r>
    </w:p>
    <w:p w14:paraId="52D3A68C" w14:textId="035C7C73" w:rsidR="00B4121C" w:rsidRPr="00B64D0A" w:rsidRDefault="00B4121C" w:rsidP="00E33C4A">
      <w:pPr>
        <w:pStyle w:val="paragraph"/>
        <w:spacing w:before="0" w:beforeAutospacing="0" w:after="0" w:afterAutospacing="0"/>
        <w:textAlignment w:val="baseline"/>
        <w:rPr>
          <w:sz w:val="20"/>
          <w:szCs w:val="20"/>
          <w:lang w:val="en-GB"/>
        </w:rPr>
      </w:pPr>
      <w:r w:rsidRPr="00B64D0A">
        <w:rPr>
          <w:sz w:val="20"/>
          <w:szCs w:val="20"/>
          <w:lang w:val="en-GB"/>
        </w:rPr>
        <w:t xml:space="preserve">If group </w:t>
      </w:r>
      <w:r w:rsidR="003C68DE" w:rsidRPr="00B64D0A">
        <w:rPr>
          <w:sz w:val="20"/>
          <w:szCs w:val="20"/>
          <w:lang w:val="en-GB"/>
        </w:rPr>
        <w:t>handovers are agreed to be supported, then the number of UEs supported per Handover message should be decided based on the message size limitation.</w:t>
      </w:r>
    </w:p>
    <w:p w14:paraId="0492F962" w14:textId="77777777" w:rsidR="003C68DE" w:rsidRPr="00B64D0A" w:rsidRDefault="003C68DE" w:rsidP="00E33C4A">
      <w:pPr>
        <w:pStyle w:val="paragraph"/>
        <w:spacing w:before="0" w:beforeAutospacing="0" w:after="0" w:afterAutospacing="0"/>
        <w:textAlignment w:val="baseline"/>
        <w:rPr>
          <w:rFonts w:ascii="Segoe UI" w:hAnsi="Segoe UI" w:cs="Segoe UI"/>
          <w:sz w:val="20"/>
          <w:szCs w:val="20"/>
        </w:rPr>
      </w:pPr>
    </w:p>
    <w:p w14:paraId="67622F28" w14:textId="37814BFB" w:rsidR="00E33C4A" w:rsidRPr="00B64D0A" w:rsidRDefault="00E33C4A" w:rsidP="00E33C4A">
      <w:pPr>
        <w:pStyle w:val="paragraph"/>
        <w:spacing w:before="0" w:beforeAutospacing="0" w:after="0" w:afterAutospacing="0"/>
        <w:textAlignment w:val="baseline"/>
        <w:rPr>
          <w:b/>
          <w:bCs/>
          <w:sz w:val="20"/>
          <w:szCs w:val="20"/>
        </w:rPr>
      </w:pPr>
      <w:r w:rsidRPr="00B64D0A">
        <w:rPr>
          <w:b/>
          <w:bCs/>
          <w:sz w:val="20"/>
          <w:szCs w:val="20"/>
        </w:rPr>
        <w:t xml:space="preserve">Proposal </w:t>
      </w:r>
      <w:r w:rsidR="003C68DE" w:rsidRPr="00B64D0A">
        <w:rPr>
          <w:b/>
          <w:bCs/>
          <w:sz w:val="20"/>
          <w:szCs w:val="20"/>
        </w:rPr>
        <w:t>3</w:t>
      </w:r>
      <w:r w:rsidRPr="00B64D0A">
        <w:rPr>
          <w:b/>
          <w:bCs/>
          <w:sz w:val="20"/>
          <w:szCs w:val="20"/>
        </w:rPr>
        <w:t>: For group handovers, message size limitation should be taken into consideration. </w:t>
      </w:r>
    </w:p>
    <w:p w14:paraId="62B6B3AD" w14:textId="77777777" w:rsidR="00E33C4A" w:rsidRPr="00A71BA7" w:rsidRDefault="00E33C4A" w:rsidP="00E33C4A">
      <w:pPr>
        <w:rPr>
          <w:sz w:val="24"/>
          <w:szCs w:val="24"/>
        </w:rPr>
      </w:pPr>
    </w:p>
    <w:p w14:paraId="04F76262" w14:textId="738EE012" w:rsidR="00130711" w:rsidRPr="00130711" w:rsidRDefault="00130711" w:rsidP="00130711">
      <w:pPr>
        <w:pStyle w:val="Heading2"/>
        <w:ind w:left="540"/>
      </w:pPr>
      <w:r>
        <w:t>UE Location for NTN Mobility</w:t>
      </w:r>
    </w:p>
    <w:p w14:paraId="466D7DCD" w14:textId="2CE58552" w:rsidR="00705790" w:rsidRDefault="00705790" w:rsidP="002C0F4B">
      <w:pPr>
        <w:overflowPunct/>
        <w:spacing w:before="60" w:after="60"/>
        <w:textAlignment w:val="auto"/>
      </w:pPr>
    </w:p>
    <w:p w14:paraId="569F5284" w14:textId="7F59C998" w:rsidR="003C68DE" w:rsidRPr="00B64D0A" w:rsidRDefault="003C68DE" w:rsidP="00CB74EB">
      <w:pPr>
        <w:pStyle w:val="paragraph"/>
        <w:spacing w:before="0" w:beforeAutospacing="0" w:after="0" w:afterAutospacing="0"/>
        <w:textAlignment w:val="baseline"/>
        <w:rPr>
          <w:sz w:val="20"/>
          <w:szCs w:val="20"/>
          <w:lang w:val="en-GB"/>
        </w:rPr>
      </w:pPr>
      <w:r w:rsidRPr="00B64D0A">
        <w:rPr>
          <w:sz w:val="20"/>
          <w:szCs w:val="20"/>
          <w:lang w:val="en-GB"/>
        </w:rPr>
        <w:t xml:space="preserve">In Rel17 it was decided to </w:t>
      </w:r>
      <w:r w:rsidR="009C47B4" w:rsidRPr="00B64D0A">
        <w:rPr>
          <w:sz w:val="20"/>
          <w:szCs w:val="20"/>
          <w:lang w:val="en-GB"/>
        </w:rPr>
        <w:t xml:space="preserve">send the mapped cell ID and TAI to </w:t>
      </w:r>
      <w:r w:rsidR="006F7A76" w:rsidRPr="00B64D0A">
        <w:rPr>
          <w:sz w:val="20"/>
          <w:szCs w:val="20"/>
          <w:lang w:val="en-GB"/>
        </w:rPr>
        <w:t xml:space="preserve">Core Network (CN) by RAN based on the UE location, for a NTN cell. When the UE is connected to </w:t>
      </w:r>
      <w:r w:rsidR="00704B34" w:rsidRPr="00B64D0A">
        <w:rPr>
          <w:sz w:val="20"/>
          <w:szCs w:val="20"/>
          <w:lang w:val="en-GB"/>
        </w:rPr>
        <w:t>source gNB</w:t>
      </w:r>
      <w:r w:rsidR="006F7A76" w:rsidRPr="00B64D0A">
        <w:rPr>
          <w:sz w:val="20"/>
          <w:szCs w:val="20"/>
          <w:lang w:val="en-GB"/>
        </w:rPr>
        <w:t xml:space="preserve">, </w:t>
      </w:r>
      <w:r w:rsidR="00704B34" w:rsidRPr="00B64D0A">
        <w:rPr>
          <w:sz w:val="20"/>
          <w:szCs w:val="20"/>
          <w:lang w:val="en-GB"/>
        </w:rPr>
        <w:t xml:space="preserve">gNB </w:t>
      </w:r>
      <w:r w:rsidR="006F7A76" w:rsidRPr="00B64D0A">
        <w:rPr>
          <w:sz w:val="20"/>
          <w:szCs w:val="20"/>
          <w:lang w:val="en-GB"/>
        </w:rPr>
        <w:t xml:space="preserve">may </w:t>
      </w:r>
      <w:r w:rsidR="00704B34" w:rsidRPr="00B64D0A">
        <w:rPr>
          <w:sz w:val="20"/>
          <w:szCs w:val="20"/>
          <w:lang w:val="en-GB"/>
        </w:rPr>
        <w:t>request</w:t>
      </w:r>
      <w:r w:rsidR="006F7A76" w:rsidRPr="00B64D0A">
        <w:rPr>
          <w:sz w:val="20"/>
          <w:szCs w:val="20"/>
          <w:lang w:val="en-GB"/>
        </w:rPr>
        <w:t xml:space="preserve"> the UE to send it</w:t>
      </w:r>
      <w:r w:rsidR="00796C86" w:rsidRPr="00B64D0A">
        <w:rPr>
          <w:sz w:val="20"/>
          <w:szCs w:val="20"/>
          <w:lang w:val="en-GB"/>
        </w:rPr>
        <w:t>s</w:t>
      </w:r>
      <w:r w:rsidR="006F7A76" w:rsidRPr="00B64D0A">
        <w:rPr>
          <w:sz w:val="20"/>
          <w:szCs w:val="20"/>
          <w:lang w:val="en-GB"/>
        </w:rPr>
        <w:t xml:space="preserve"> location. Based on the UE location, </w:t>
      </w:r>
      <w:r w:rsidR="00704B34" w:rsidRPr="00B64D0A">
        <w:rPr>
          <w:sz w:val="20"/>
          <w:szCs w:val="20"/>
          <w:lang w:val="en-GB"/>
        </w:rPr>
        <w:t>source gNB</w:t>
      </w:r>
      <w:r w:rsidR="006F7A76" w:rsidRPr="00B64D0A">
        <w:rPr>
          <w:sz w:val="20"/>
          <w:szCs w:val="20"/>
          <w:lang w:val="en-GB"/>
        </w:rPr>
        <w:t xml:space="preserve"> computes the mapped Cell ID and TAI and forward them to the CN. CN uses the mapped Cell ID for Paging, PWS and other services.</w:t>
      </w:r>
    </w:p>
    <w:p w14:paraId="72684BCD" w14:textId="2630F774" w:rsidR="006F7A76" w:rsidRPr="00B64D0A" w:rsidRDefault="006F7A76" w:rsidP="00CB74EB">
      <w:pPr>
        <w:pStyle w:val="paragraph"/>
        <w:spacing w:before="0" w:beforeAutospacing="0" w:after="0" w:afterAutospacing="0"/>
        <w:textAlignment w:val="baseline"/>
        <w:rPr>
          <w:sz w:val="20"/>
          <w:szCs w:val="20"/>
          <w:lang w:val="en-GB"/>
        </w:rPr>
      </w:pPr>
    </w:p>
    <w:p w14:paraId="3F91D9E8" w14:textId="0BF0D3F6" w:rsidR="006F7A76" w:rsidRPr="00B64D0A" w:rsidRDefault="006F7A76" w:rsidP="00CB74EB">
      <w:pPr>
        <w:pStyle w:val="paragraph"/>
        <w:spacing w:before="0" w:beforeAutospacing="0" w:after="0" w:afterAutospacing="0"/>
        <w:textAlignment w:val="baseline"/>
        <w:rPr>
          <w:sz w:val="20"/>
          <w:szCs w:val="20"/>
          <w:lang w:val="en-GB"/>
        </w:rPr>
      </w:pPr>
      <w:r w:rsidRPr="00B64D0A">
        <w:rPr>
          <w:sz w:val="20"/>
          <w:szCs w:val="20"/>
          <w:lang w:val="en-GB"/>
        </w:rPr>
        <w:t>When a UE is handed over a source NTN cell to target NTN cell via XN interface, the target does not know the UE location. Based on configuration</w:t>
      </w:r>
      <w:r w:rsidR="00050FF6" w:rsidRPr="00B64D0A">
        <w:rPr>
          <w:sz w:val="20"/>
          <w:szCs w:val="20"/>
          <w:lang w:val="en-GB"/>
        </w:rPr>
        <w:t>,</w:t>
      </w:r>
      <w:r w:rsidRPr="00B64D0A">
        <w:rPr>
          <w:sz w:val="20"/>
          <w:szCs w:val="20"/>
          <w:lang w:val="en-GB"/>
        </w:rPr>
        <w:t xml:space="preserve"> the target may report </w:t>
      </w:r>
      <w:r w:rsidR="0001188D" w:rsidRPr="00B64D0A">
        <w:rPr>
          <w:sz w:val="20"/>
          <w:szCs w:val="20"/>
          <w:lang w:val="en-GB"/>
        </w:rPr>
        <w:t>configured</w:t>
      </w:r>
      <w:r w:rsidRPr="00B64D0A">
        <w:rPr>
          <w:sz w:val="20"/>
          <w:szCs w:val="20"/>
          <w:lang w:val="en-GB"/>
        </w:rPr>
        <w:t xml:space="preserve"> Mapped Cell ID and TAI to the CN in the Path Switch Request message. Post the handover execution, target may request UE to send its location and </w:t>
      </w:r>
      <w:r w:rsidR="0001188D" w:rsidRPr="00B64D0A">
        <w:rPr>
          <w:sz w:val="20"/>
          <w:szCs w:val="20"/>
          <w:lang w:val="en-GB"/>
        </w:rPr>
        <w:t xml:space="preserve">target may report the </w:t>
      </w:r>
      <w:r w:rsidR="00796C86" w:rsidRPr="00B64D0A">
        <w:rPr>
          <w:sz w:val="20"/>
          <w:szCs w:val="20"/>
          <w:lang w:val="en-GB"/>
        </w:rPr>
        <w:t xml:space="preserve">updated </w:t>
      </w:r>
      <w:r w:rsidR="0001188D" w:rsidRPr="00B64D0A">
        <w:rPr>
          <w:sz w:val="20"/>
          <w:szCs w:val="20"/>
          <w:lang w:val="en-GB"/>
        </w:rPr>
        <w:t>Mapped Cell ID and TAI to the CN based on the UE location provided. In this scenario, the target report</w:t>
      </w:r>
      <w:r w:rsidR="00796C86" w:rsidRPr="00B64D0A">
        <w:rPr>
          <w:sz w:val="20"/>
          <w:szCs w:val="20"/>
          <w:lang w:val="en-GB"/>
        </w:rPr>
        <w:t>s</w:t>
      </w:r>
      <w:r w:rsidR="0001188D" w:rsidRPr="00B64D0A">
        <w:rPr>
          <w:sz w:val="20"/>
          <w:szCs w:val="20"/>
          <w:lang w:val="en-GB"/>
        </w:rPr>
        <w:t xml:space="preserve"> pre-configured mapped cell ID and TAI to CN due to missing UE location in Handover Preparation phase, </w:t>
      </w:r>
      <w:r w:rsidR="00796C86" w:rsidRPr="00B64D0A">
        <w:rPr>
          <w:sz w:val="20"/>
          <w:szCs w:val="20"/>
          <w:lang w:val="en-GB"/>
        </w:rPr>
        <w:t xml:space="preserve">which </w:t>
      </w:r>
      <w:r w:rsidR="0001188D" w:rsidRPr="00B64D0A">
        <w:rPr>
          <w:sz w:val="20"/>
          <w:szCs w:val="20"/>
          <w:lang w:val="en-GB"/>
        </w:rPr>
        <w:t xml:space="preserve">is not so efficient. The source already has </w:t>
      </w:r>
      <w:r w:rsidR="00796C86" w:rsidRPr="00B64D0A">
        <w:rPr>
          <w:sz w:val="20"/>
          <w:szCs w:val="20"/>
          <w:lang w:val="en-GB"/>
        </w:rPr>
        <w:t>the UE location</w:t>
      </w:r>
      <w:r w:rsidR="0001188D" w:rsidRPr="00B64D0A">
        <w:rPr>
          <w:sz w:val="20"/>
          <w:szCs w:val="20"/>
          <w:lang w:val="en-GB"/>
        </w:rPr>
        <w:t xml:space="preserve"> information </w:t>
      </w:r>
      <w:r w:rsidR="009D24E2" w:rsidRPr="00B64D0A">
        <w:rPr>
          <w:sz w:val="20"/>
          <w:szCs w:val="20"/>
          <w:lang w:val="en-GB"/>
        </w:rPr>
        <w:t xml:space="preserve">which could be sent to target for its initial reporting of UE location to CN during Handover execution. </w:t>
      </w:r>
    </w:p>
    <w:p w14:paraId="48D4BCC7" w14:textId="6E8E1A2B" w:rsidR="009D24E2" w:rsidRDefault="009D24E2" w:rsidP="00CB74EB">
      <w:pPr>
        <w:pStyle w:val="paragraph"/>
        <w:spacing w:before="0" w:beforeAutospacing="0" w:after="0" w:afterAutospacing="0"/>
        <w:textAlignment w:val="baseline"/>
        <w:rPr>
          <w:sz w:val="20"/>
          <w:szCs w:val="20"/>
          <w:lang w:val="en-GB"/>
        </w:rPr>
      </w:pPr>
    </w:p>
    <w:p w14:paraId="5C8EE1F3" w14:textId="35E72CBD" w:rsidR="007C42C9" w:rsidRDefault="002B1166" w:rsidP="007C42C9">
      <w:pPr>
        <w:pStyle w:val="paragraph"/>
        <w:spacing w:before="0" w:beforeAutospacing="0" w:after="0" w:afterAutospacing="0"/>
        <w:jc w:val="center"/>
        <w:textAlignment w:val="baseline"/>
        <w:rPr>
          <w:sz w:val="20"/>
          <w:szCs w:val="20"/>
          <w:lang w:val="en-GB"/>
        </w:rPr>
      </w:pPr>
      <w:r>
        <w:rPr>
          <w:noProof/>
        </w:rPr>
        <w:lastRenderedPageBreak/>
        <w:drawing>
          <wp:inline distT="0" distB="0" distL="0" distR="0" wp14:anchorId="3A821737" wp14:editId="3EBA2917">
            <wp:extent cx="5092407" cy="4604385"/>
            <wp:effectExtent l="0" t="0" r="0" b="5715"/>
            <wp:docPr id="3"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lantUML diagra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96650" cy="4608222"/>
                    </a:xfrm>
                    <a:prstGeom prst="rect">
                      <a:avLst/>
                    </a:prstGeom>
                    <a:noFill/>
                    <a:ln>
                      <a:noFill/>
                    </a:ln>
                  </pic:spPr>
                </pic:pic>
              </a:graphicData>
            </a:graphic>
          </wp:inline>
        </w:drawing>
      </w:r>
    </w:p>
    <w:p w14:paraId="29AC1AA2" w14:textId="01266E11" w:rsidR="0001188D" w:rsidRDefault="0001188D" w:rsidP="00CB74EB">
      <w:pPr>
        <w:pStyle w:val="paragraph"/>
        <w:spacing w:before="0" w:beforeAutospacing="0" w:after="0" w:afterAutospacing="0"/>
        <w:textAlignment w:val="baseline"/>
        <w:rPr>
          <w:sz w:val="20"/>
          <w:szCs w:val="20"/>
          <w:lang w:val="en-GB"/>
        </w:rPr>
      </w:pPr>
    </w:p>
    <w:p w14:paraId="3A5927DE" w14:textId="7BF8EFE5" w:rsidR="007C42C9" w:rsidRPr="00A71BA7" w:rsidRDefault="007C42C9" w:rsidP="007C42C9">
      <w:pPr>
        <w:pStyle w:val="paragraph"/>
        <w:spacing w:before="0" w:beforeAutospacing="0" w:after="0" w:afterAutospacing="0"/>
        <w:jc w:val="center"/>
        <w:textAlignment w:val="baseline"/>
        <w:rPr>
          <w:i/>
          <w:iCs/>
          <w:sz w:val="20"/>
          <w:szCs w:val="20"/>
          <w:u w:val="single"/>
          <w:lang w:val="en-GB"/>
        </w:rPr>
      </w:pPr>
      <w:r w:rsidRPr="00A71BA7">
        <w:rPr>
          <w:i/>
          <w:iCs/>
          <w:sz w:val="20"/>
          <w:szCs w:val="20"/>
          <w:u w:val="single"/>
          <w:lang w:val="en-GB"/>
        </w:rPr>
        <w:t>Fig 1: Current scenario for NTN XN Handover</w:t>
      </w:r>
    </w:p>
    <w:p w14:paraId="1818139D" w14:textId="77777777" w:rsidR="007C42C9" w:rsidRDefault="007C42C9" w:rsidP="007C42C9">
      <w:pPr>
        <w:pStyle w:val="paragraph"/>
        <w:spacing w:before="0" w:beforeAutospacing="0" w:after="0" w:afterAutospacing="0"/>
        <w:jc w:val="center"/>
        <w:textAlignment w:val="baseline"/>
        <w:rPr>
          <w:sz w:val="20"/>
          <w:szCs w:val="20"/>
          <w:lang w:val="en-GB"/>
        </w:rPr>
      </w:pPr>
    </w:p>
    <w:p w14:paraId="24666820" w14:textId="0695A8BD" w:rsidR="0001188D" w:rsidRPr="00B64D0A" w:rsidRDefault="0004422A" w:rsidP="00CB74EB">
      <w:pPr>
        <w:pStyle w:val="paragraph"/>
        <w:spacing w:before="0" w:beforeAutospacing="0" w:after="0" w:afterAutospacing="0"/>
        <w:textAlignment w:val="baseline"/>
        <w:rPr>
          <w:sz w:val="20"/>
          <w:szCs w:val="20"/>
          <w:lang w:val="en-GB"/>
        </w:rPr>
      </w:pPr>
      <w:r w:rsidRPr="00B64D0A">
        <w:rPr>
          <w:sz w:val="20"/>
          <w:szCs w:val="20"/>
          <w:lang w:val="en-GB"/>
        </w:rPr>
        <w:t>I</w:t>
      </w:r>
      <w:r w:rsidR="0001188D" w:rsidRPr="00B64D0A">
        <w:rPr>
          <w:sz w:val="20"/>
          <w:szCs w:val="20"/>
          <w:lang w:val="en-GB"/>
        </w:rPr>
        <w:t xml:space="preserve">f the target is </w:t>
      </w:r>
      <w:r w:rsidR="009D24E2" w:rsidRPr="00B64D0A">
        <w:rPr>
          <w:sz w:val="20"/>
          <w:szCs w:val="20"/>
          <w:lang w:val="en-GB"/>
        </w:rPr>
        <w:t xml:space="preserve">made </w:t>
      </w:r>
      <w:r w:rsidR="0001188D" w:rsidRPr="00B64D0A">
        <w:rPr>
          <w:sz w:val="20"/>
          <w:szCs w:val="20"/>
          <w:lang w:val="en-GB"/>
        </w:rPr>
        <w:t>aware of the UE location during handover preparation</w:t>
      </w:r>
      <w:r w:rsidRPr="00B64D0A">
        <w:rPr>
          <w:sz w:val="20"/>
          <w:szCs w:val="20"/>
          <w:lang w:val="en-GB"/>
        </w:rPr>
        <w:t xml:space="preserve"> by the source, then the target may send the Mapped Cell ID and TAI to CN based on the location information shared by source, instead of using a </w:t>
      </w:r>
      <w:r w:rsidR="00050FF6" w:rsidRPr="00B64D0A">
        <w:rPr>
          <w:sz w:val="20"/>
          <w:szCs w:val="20"/>
          <w:lang w:val="en-GB"/>
        </w:rPr>
        <w:t>p</w:t>
      </w:r>
      <w:r w:rsidRPr="00B64D0A">
        <w:rPr>
          <w:sz w:val="20"/>
          <w:szCs w:val="20"/>
          <w:lang w:val="en-GB"/>
        </w:rPr>
        <w:t>reconfigured value</w:t>
      </w:r>
      <w:r w:rsidR="0001188D" w:rsidRPr="00B64D0A">
        <w:rPr>
          <w:sz w:val="20"/>
          <w:szCs w:val="20"/>
          <w:lang w:val="en-GB"/>
        </w:rPr>
        <w:t>.</w:t>
      </w:r>
      <w:r w:rsidR="009D24E2" w:rsidRPr="00B64D0A">
        <w:rPr>
          <w:sz w:val="20"/>
          <w:szCs w:val="20"/>
          <w:lang w:val="en-GB"/>
        </w:rPr>
        <w:t xml:space="preserve"> Hence the proposal is to send the available UE location at the source </w:t>
      </w:r>
      <w:r w:rsidR="00004FAB" w:rsidRPr="00B64D0A">
        <w:rPr>
          <w:sz w:val="20"/>
          <w:szCs w:val="20"/>
          <w:lang w:val="en-GB"/>
        </w:rPr>
        <w:t xml:space="preserve">from source </w:t>
      </w:r>
      <w:r w:rsidR="009D24E2" w:rsidRPr="00B64D0A">
        <w:rPr>
          <w:sz w:val="20"/>
          <w:szCs w:val="20"/>
          <w:lang w:val="en-GB"/>
        </w:rPr>
        <w:t>to the target</w:t>
      </w:r>
      <w:r w:rsidR="00004FAB" w:rsidRPr="00B64D0A">
        <w:rPr>
          <w:sz w:val="20"/>
          <w:szCs w:val="20"/>
          <w:lang w:val="en-GB"/>
        </w:rPr>
        <w:t xml:space="preserve"> </w:t>
      </w:r>
      <w:r w:rsidR="00050FF6" w:rsidRPr="00B64D0A">
        <w:rPr>
          <w:sz w:val="20"/>
          <w:szCs w:val="20"/>
          <w:lang w:val="en-GB"/>
        </w:rPr>
        <w:t>i</w:t>
      </w:r>
      <w:r w:rsidR="00004FAB" w:rsidRPr="00B64D0A">
        <w:rPr>
          <w:sz w:val="20"/>
          <w:szCs w:val="20"/>
          <w:lang w:val="en-GB"/>
        </w:rPr>
        <w:t>n XNAP Handover Request message</w:t>
      </w:r>
      <w:r w:rsidR="009D24E2" w:rsidRPr="00B64D0A">
        <w:rPr>
          <w:sz w:val="20"/>
          <w:szCs w:val="20"/>
          <w:lang w:val="en-GB"/>
        </w:rPr>
        <w:t>. Target may use the UE location sent by source, to compute mapped CellID and TAI to the be reported to CN</w:t>
      </w:r>
      <w:r w:rsidR="00004FAB" w:rsidRPr="00B64D0A">
        <w:rPr>
          <w:sz w:val="20"/>
          <w:szCs w:val="20"/>
          <w:lang w:val="en-GB"/>
        </w:rPr>
        <w:t xml:space="preserve"> in XNAP Path Switch Request.</w:t>
      </w:r>
    </w:p>
    <w:p w14:paraId="6CC04F7A" w14:textId="7710A32F" w:rsidR="00004FAB" w:rsidRPr="00B64D0A" w:rsidRDefault="00004FAB" w:rsidP="00CB74EB">
      <w:pPr>
        <w:pStyle w:val="paragraph"/>
        <w:spacing w:before="0" w:beforeAutospacing="0" w:after="0" w:afterAutospacing="0"/>
        <w:textAlignment w:val="baseline"/>
        <w:rPr>
          <w:sz w:val="20"/>
          <w:szCs w:val="20"/>
          <w:lang w:val="en-GB"/>
        </w:rPr>
      </w:pPr>
    </w:p>
    <w:p w14:paraId="4C8AEDFD" w14:textId="17295492" w:rsidR="00AE31D4" w:rsidRPr="00B64D0A" w:rsidRDefault="00AE31D4" w:rsidP="00AE31D4">
      <w:pPr>
        <w:pStyle w:val="paragraph"/>
        <w:spacing w:before="0" w:beforeAutospacing="0" w:after="0" w:afterAutospacing="0"/>
        <w:textAlignment w:val="baseline"/>
        <w:rPr>
          <w:b/>
          <w:bCs/>
          <w:sz w:val="20"/>
          <w:szCs w:val="20"/>
          <w:lang w:val="en-GB"/>
        </w:rPr>
      </w:pPr>
      <w:r w:rsidRPr="00B64D0A">
        <w:rPr>
          <w:b/>
          <w:bCs/>
          <w:sz w:val="20"/>
          <w:szCs w:val="20"/>
          <w:lang w:val="en-GB"/>
        </w:rPr>
        <w:t>Proposal 4a:  For NTN mobility via XN, the UE location if available at the source gNB, shall be sent to the target gNB in Handover Request message. The UE location will assist the target gNB to compute the Mapped Cell ID and TAI to sen</w:t>
      </w:r>
      <w:r w:rsidR="007D739A">
        <w:rPr>
          <w:b/>
          <w:bCs/>
          <w:sz w:val="20"/>
          <w:szCs w:val="20"/>
          <w:lang w:val="en-GB"/>
        </w:rPr>
        <w:t>d</w:t>
      </w:r>
      <w:r w:rsidRPr="00B64D0A">
        <w:rPr>
          <w:b/>
          <w:bCs/>
          <w:sz w:val="20"/>
          <w:szCs w:val="20"/>
          <w:lang w:val="en-GB"/>
        </w:rPr>
        <w:t xml:space="preserve"> to AMF in NGAP Path Switch Request. </w:t>
      </w:r>
    </w:p>
    <w:p w14:paraId="08D8D82F" w14:textId="77777777" w:rsidR="00AE31D4" w:rsidRPr="00B64D0A" w:rsidRDefault="00AE31D4" w:rsidP="00AE31D4">
      <w:pPr>
        <w:pStyle w:val="paragraph"/>
        <w:spacing w:before="0" w:beforeAutospacing="0" w:after="0" w:afterAutospacing="0"/>
        <w:textAlignment w:val="baseline"/>
        <w:rPr>
          <w:b/>
          <w:bCs/>
          <w:sz w:val="20"/>
          <w:szCs w:val="20"/>
          <w:lang w:val="en-GB"/>
        </w:rPr>
      </w:pPr>
      <w:r w:rsidRPr="00B64D0A">
        <w:rPr>
          <w:b/>
          <w:bCs/>
          <w:sz w:val="20"/>
          <w:szCs w:val="20"/>
          <w:lang w:val="en-GB"/>
        </w:rPr>
        <w:t> </w:t>
      </w:r>
    </w:p>
    <w:p w14:paraId="5451432D" w14:textId="77777777" w:rsidR="00AE31D4" w:rsidRPr="00B64D0A" w:rsidRDefault="00AE31D4" w:rsidP="00CB74EB">
      <w:pPr>
        <w:pStyle w:val="paragraph"/>
        <w:spacing w:before="0" w:beforeAutospacing="0" w:after="0" w:afterAutospacing="0"/>
        <w:textAlignment w:val="baseline"/>
        <w:rPr>
          <w:sz w:val="20"/>
          <w:szCs w:val="20"/>
          <w:lang w:val="en-GB"/>
        </w:rPr>
      </w:pPr>
    </w:p>
    <w:p w14:paraId="1364B2FD" w14:textId="2155A8DE" w:rsidR="009D24E2" w:rsidRPr="00B64D0A" w:rsidRDefault="009D24E2" w:rsidP="00CB74EB">
      <w:pPr>
        <w:pStyle w:val="paragraph"/>
        <w:spacing w:before="0" w:beforeAutospacing="0" w:after="0" w:afterAutospacing="0"/>
        <w:textAlignment w:val="baseline"/>
        <w:rPr>
          <w:sz w:val="20"/>
          <w:szCs w:val="20"/>
          <w:lang w:val="en-GB"/>
        </w:rPr>
      </w:pPr>
      <w:r w:rsidRPr="00B64D0A">
        <w:rPr>
          <w:sz w:val="20"/>
          <w:szCs w:val="20"/>
          <w:lang w:val="en-GB"/>
        </w:rPr>
        <w:t xml:space="preserve">Alternatively, the source may also send the latest mapped Cell ID and TAI it computed for the UE based on UE location, to target instead of UE location </w:t>
      </w:r>
      <w:r w:rsidR="00F2301D" w:rsidRPr="00B64D0A">
        <w:rPr>
          <w:sz w:val="20"/>
          <w:szCs w:val="20"/>
          <w:lang w:val="en-GB"/>
        </w:rPr>
        <w:t xml:space="preserve">directly. Target may then forward the mapped Cell ID + TAI from source to CN in </w:t>
      </w:r>
      <w:r w:rsidR="00004FAB" w:rsidRPr="00B64D0A">
        <w:rPr>
          <w:sz w:val="20"/>
          <w:szCs w:val="20"/>
          <w:lang w:val="en-GB"/>
        </w:rPr>
        <w:t xml:space="preserve">XNAP </w:t>
      </w:r>
      <w:r w:rsidR="00F2301D" w:rsidRPr="00B64D0A">
        <w:rPr>
          <w:sz w:val="20"/>
          <w:szCs w:val="20"/>
          <w:lang w:val="en-GB"/>
        </w:rPr>
        <w:t xml:space="preserve">Path Switch Request. </w:t>
      </w:r>
    </w:p>
    <w:p w14:paraId="1FC66E53" w14:textId="17F06EFD" w:rsidR="003C68DE" w:rsidRPr="00B64D0A" w:rsidRDefault="003C68DE" w:rsidP="00CB74EB">
      <w:pPr>
        <w:pStyle w:val="paragraph"/>
        <w:spacing w:before="0" w:beforeAutospacing="0" w:after="0" w:afterAutospacing="0"/>
        <w:textAlignment w:val="baseline"/>
        <w:rPr>
          <w:sz w:val="20"/>
          <w:szCs w:val="20"/>
          <w:lang w:val="en-GB"/>
        </w:rPr>
      </w:pPr>
    </w:p>
    <w:p w14:paraId="6B76F4A8" w14:textId="30D978AA" w:rsidR="009D7BD0" w:rsidRPr="00B64D0A" w:rsidRDefault="00AE31D4" w:rsidP="00AE31D4">
      <w:pPr>
        <w:pStyle w:val="paragraph"/>
        <w:spacing w:before="0" w:beforeAutospacing="0" w:after="0" w:afterAutospacing="0"/>
        <w:textAlignment w:val="baseline"/>
        <w:rPr>
          <w:b/>
          <w:bCs/>
          <w:sz w:val="20"/>
          <w:szCs w:val="20"/>
          <w:lang w:val="en-GB"/>
        </w:rPr>
      </w:pPr>
      <w:r w:rsidRPr="00B64D0A">
        <w:rPr>
          <w:b/>
          <w:bCs/>
          <w:sz w:val="20"/>
          <w:szCs w:val="20"/>
          <w:lang w:val="en-GB"/>
        </w:rPr>
        <w:t>Proposal 4b:  Altenatively, for NTN mobility via XN, the Mapped Cell ID and TAI  at the source gNB, shall be sent to the target gNB in Handover Request message. The Mapped Cell ID and TAI will assist the target gNB to send the Mapped Cell ID and TAI to the AMF in NGAP Path Switch Request message.</w:t>
      </w:r>
    </w:p>
    <w:p w14:paraId="21F6E12F" w14:textId="77777777" w:rsidR="00A71BA7" w:rsidRDefault="00A71BA7" w:rsidP="00AE31D4">
      <w:pPr>
        <w:pStyle w:val="paragraph"/>
        <w:spacing w:before="0" w:beforeAutospacing="0" w:after="0" w:afterAutospacing="0"/>
        <w:textAlignment w:val="baseline"/>
        <w:rPr>
          <w:b/>
          <w:bCs/>
          <w:lang w:val="en-GB"/>
        </w:rPr>
      </w:pPr>
    </w:p>
    <w:p w14:paraId="6378EAED" w14:textId="77777777" w:rsidR="00A71BA7" w:rsidRPr="00A71BA7" w:rsidRDefault="00A71BA7" w:rsidP="00AE31D4">
      <w:pPr>
        <w:pStyle w:val="paragraph"/>
        <w:spacing w:before="0" w:beforeAutospacing="0" w:after="0" w:afterAutospacing="0"/>
        <w:textAlignment w:val="baseline"/>
        <w:rPr>
          <w:b/>
          <w:bCs/>
          <w:lang w:val="en-GB"/>
        </w:rPr>
      </w:pPr>
    </w:p>
    <w:p w14:paraId="5DD1D9C2" w14:textId="475FC748" w:rsidR="00AE31D4" w:rsidRPr="00AE31D4" w:rsidRDefault="002B1166" w:rsidP="009D7BD0">
      <w:pPr>
        <w:pStyle w:val="paragraph"/>
        <w:spacing w:before="0" w:beforeAutospacing="0" w:after="0" w:afterAutospacing="0"/>
        <w:jc w:val="center"/>
        <w:textAlignment w:val="baseline"/>
        <w:rPr>
          <w:b/>
          <w:bCs/>
          <w:sz w:val="20"/>
          <w:szCs w:val="20"/>
          <w:lang w:val="en-GB"/>
        </w:rPr>
      </w:pPr>
      <w:r>
        <w:rPr>
          <w:noProof/>
        </w:rPr>
        <w:lastRenderedPageBreak/>
        <w:drawing>
          <wp:inline distT="0" distB="0" distL="0" distR="0" wp14:anchorId="24FA4A35" wp14:editId="78C7B650">
            <wp:extent cx="4060215" cy="3636645"/>
            <wp:effectExtent l="0" t="0" r="0" b="1905"/>
            <wp:docPr id="7" name="Picture 7"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lantUML diagra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69995" cy="3645405"/>
                    </a:xfrm>
                    <a:prstGeom prst="rect">
                      <a:avLst/>
                    </a:prstGeom>
                    <a:noFill/>
                    <a:ln>
                      <a:noFill/>
                    </a:ln>
                  </pic:spPr>
                </pic:pic>
              </a:graphicData>
            </a:graphic>
          </wp:inline>
        </w:drawing>
      </w:r>
    </w:p>
    <w:p w14:paraId="7DDE8CF0" w14:textId="6EB52568" w:rsidR="00AE31D4" w:rsidRDefault="00AE31D4" w:rsidP="00CB74EB">
      <w:pPr>
        <w:pStyle w:val="paragraph"/>
        <w:spacing w:before="0" w:beforeAutospacing="0" w:after="0" w:afterAutospacing="0"/>
        <w:textAlignment w:val="baseline"/>
        <w:rPr>
          <w:sz w:val="20"/>
          <w:szCs w:val="20"/>
          <w:lang w:val="en-GB"/>
        </w:rPr>
      </w:pPr>
    </w:p>
    <w:p w14:paraId="3668E98A" w14:textId="113501B1" w:rsidR="007C42C9" w:rsidRDefault="009D7BD0" w:rsidP="009D7BD0">
      <w:pPr>
        <w:pStyle w:val="paragraph"/>
        <w:spacing w:before="0" w:beforeAutospacing="0" w:after="0" w:afterAutospacing="0"/>
        <w:jc w:val="center"/>
        <w:textAlignment w:val="baseline"/>
        <w:rPr>
          <w:i/>
          <w:iCs/>
          <w:sz w:val="20"/>
          <w:szCs w:val="20"/>
          <w:u w:val="single"/>
          <w:lang w:val="en-GB"/>
        </w:rPr>
      </w:pPr>
      <w:r w:rsidRPr="009D7BD0">
        <w:rPr>
          <w:i/>
          <w:iCs/>
          <w:sz w:val="20"/>
          <w:szCs w:val="20"/>
          <w:u w:val="single"/>
          <w:lang w:val="en-GB"/>
        </w:rPr>
        <w:t>Fig</w:t>
      </w:r>
      <w:r>
        <w:rPr>
          <w:i/>
          <w:iCs/>
          <w:sz w:val="20"/>
          <w:szCs w:val="20"/>
          <w:u w:val="single"/>
          <w:lang w:val="en-GB"/>
        </w:rPr>
        <w:t>2</w:t>
      </w:r>
      <w:r w:rsidRPr="009D7BD0">
        <w:rPr>
          <w:i/>
          <w:iCs/>
          <w:sz w:val="20"/>
          <w:szCs w:val="20"/>
          <w:u w:val="single"/>
          <w:lang w:val="en-GB"/>
        </w:rPr>
        <w:t xml:space="preserve">: </w:t>
      </w:r>
      <w:r>
        <w:rPr>
          <w:i/>
          <w:iCs/>
          <w:sz w:val="20"/>
          <w:szCs w:val="20"/>
          <w:u w:val="single"/>
          <w:lang w:val="en-GB"/>
        </w:rPr>
        <w:t>XN</w:t>
      </w:r>
      <w:r w:rsidRPr="009D7BD0">
        <w:rPr>
          <w:i/>
          <w:iCs/>
          <w:sz w:val="20"/>
          <w:szCs w:val="20"/>
          <w:u w:val="single"/>
          <w:lang w:val="en-GB"/>
        </w:rPr>
        <w:t xml:space="preserve">AP </w:t>
      </w:r>
      <w:r w:rsidR="005513A3">
        <w:rPr>
          <w:i/>
          <w:iCs/>
          <w:sz w:val="20"/>
          <w:szCs w:val="20"/>
          <w:u w:val="single"/>
          <w:lang w:val="en-GB"/>
        </w:rPr>
        <w:t xml:space="preserve">NTN </w:t>
      </w:r>
      <w:r w:rsidRPr="009D7BD0">
        <w:rPr>
          <w:i/>
          <w:iCs/>
          <w:sz w:val="20"/>
          <w:szCs w:val="20"/>
          <w:u w:val="single"/>
          <w:lang w:val="en-GB"/>
        </w:rPr>
        <w:t>Handover including UE Location</w:t>
      </w:r>
    </w:p>
    <w:p w14:paraId="4EE72FD8" w14:textId="77777777" w:rsidR="009D7BD0" w:rsidRDefault="009D7BD0" w:rsidP="00CB74EB">
      <w:pPr>
        <w:pStyle w:val="paragraph"/>
        <w:spacing w:before="0" w:beforeAutospacing="0" w:after="0" w:afterAutospacing="0"/>
        <w:textAlignment w:val="baseline"/>
        <w:rPr>
          <w:sz w:val="20"/>
          <w:szCs w:val="20"/>
          <w:lang w:val="en-GB"/>
        </w:rPr>
      </w:pPr>
    </w:p>
    <w:p w14:paraId="308EFE34" w14:textId="77777777" w:rsidR="00A71BA7" w:rsidRPr="00A71BA7" w:rsidRDefault="00A71BA7" w:rsidP="00CB74EB">
      <w:pPr>
        <w:pStyle w:val="paragraph"/>
        <w:spacing w:before="0" w:beforeAutospacing="0" w:after="0" w:afterAutospacing="0"/>
        <w:textAlignment w:val="baseline"/>
        <w:rPr>
          <w:lang w:val="en-GB"/>
        </w:rPr>
      </w:pPr>
    </w:p>
    <w:p w14:paraId="2CFBE536" w14:textId="199C7049" w:rsidR="00004FAB" w:rsidRDefault="00004FAB" w:rsidP="00CB74EB">
      <w:pPr>
        <w:pStyle w:val="paragraph"/>
        <w:spacing w:before="0" w:beforeAutospacing="0" w:after="0" w:afterAutospacing="0"/>
        <w:textAlignment w:val="baseline"/>
        <w:rPr>
          <w:sz w:val="20"/>
          <w:szCs w:val="20"/>
          <w:lang w:val="en-GB"/>
        </w:rPr>
      </w:pPr>
      <w:r w:rsidRPr="00B64D0A">
        <w:rPr>
          <w:sz w:val="20"/>
          <w:szCs w:val="20"/>
          <w:lang w:val="en-GB"/>
        </w:rPr>
        <w:t>Similar way the UE location or Mapped Cell ID + TAI can be shared from source to target in NG Handover Required message</w:t>
      </w:r>
      <w:r w:rsidR="0050196A" w:rsidRPr="00B64D0A">
        <w:rPr>
          <w:sz w:val="20"/>
          <w:szCs w:val="20"/>
          <w:lang w:val="en-GB"/>
        </w:rPr>
        <w:t xml:space="preserve"> in Source to Target Transparent Container</w:t>
      </w:r>
      <w:r w:rsidRPr="00B64D0A">
        <w:rPr>
          <w:sz w:val="20"/>
          <w:szCs w:val="20"/>
          <w:lang w:val="en-GB"/>
        </w:rPr>
        <w:t xml:space="preserve">. </w:t>
      </w:r>
      <w:r w:rsidR="0050196A" w:rsidRPr="00B64D0A">
        <w:rPr>
          <w:sz w:val="20"/>
          <w:szCs w:val="20"/>
          <w:lang w:val="en-GB"/>
        </w:rPr>
        <w:t>Target shall use the UE location information provided by source to report Mapped Cell ID and TAI in Handover Notify message.</w:t>
      </w:r>
    </w:p>
    <w:p w14:paraId="218C68FA" w14:textId="77777777" w:rsidR="004F34A3" w:rsidRPr="00B64D0A" w:rsidRDefault="004F34A3" w:rsidP="00CB74EB">
      <w:pPr>
        <w:pStyle w:val="paragraph"/>
        <w:spacing w:before="0" w:beforeAutospacing="0" w:after="0" w:afterAutospacing="0"/>
        <w:textAlignment w:val="baseline"/>
        <w:rPr>
          <w:sz w:val="20"/>
          <w:szCs w:val="20"/>
          <w:lang w:val="en-GB"/>
        </w:rPr>
      </w:pPr>
    </w:p>
    <w:p w14:paraId="10519223" w14:textId="77777777" w:rsidR="00004FAB" w:rsidRDefault="00004FAB" w:rsidP="00CB74EB">
      <w:pPr>
        <w:pStyle w:val="paragraph"/>
        <w:spacing w:before="0" w:beforeAutospacing="0" w:after="0" w:afterAutospacing="0"/>
        <w:textAlignment w:val="baseline"/>
        <w:rPr>
          <w:sz w:val="20"/>
          <w:szCs w:val="20"/>
          <w:lang w:val="en-GB"/>
        </w:rPr>
      </w:pPr>
    </w:p>
    <w:p w14:paraId="631268C1" w14:textId="796C580B" w:rsidR="00CB74EB" w:rsidRDefault="002B1166" w:rsidP="007C42C9">
      <w:pPr>
        <w:pStyle w:val="paragraph"/>
        <w:spacing w:before="0" w:beforeAutospacing="0" w:after="0" w:afterAutospacing="0"/>
        <w:jc w:val="center"/>
        <w:textAlignment w:val="baseline"/>
        <w:rPr>
          <w:b/>
          <w:bCs/>
          <w:sz w:val="20"/>
          <w:szCs w:val="20"/>
          <w:lang w:val="en-GB"/>
        </w:rPr>
      </w:pPr>
      <w:r>
        <w:rPr>
          <w:noProof/>
        </w:rPr>
        <w:lastRenderedPageBreak/>
        <w:drawing>
          <wp:inline distT="0" distB="0" distL="0" distR="0" wp14:anchorId="56570C29" wp14:editId="1AA2B1E6">
            <wp:extent cx="4602480" cy="4137807"/>
            <wp:effectExtent l="0" t="0" r="7620" b="0"/>
            <wp:docPr id="8" name="Picture 8"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lantUML diagra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10034" cy="4144598"/>
                    </a:xfrm>
                    <a:prstGeom prst="rect">
                      <a:avLst/>
                    </a:prstGeom>
                    <a:noFill/>
                    <a:ln>
                      <a:noFill/>
                    </a:ln>
                  </pic:spPr>
                </pic:pic>
              </a:graphicData>
            </a:graphic>
          </wp:inline>
        </w:drawing>
      </w:r>
    </w:p>
    <w:p w14:paraId="0394CB57" w14:textId="7E4984C5" w:rsidR="007C42C9" w:rsidRDefault="007C42C9" w:rsidP="007C42C9">
      <w:pPr>
        <w:pStyle w:val="paragraph"/>
        <w:spacing w:before="0" w:beforeAutospacing="0" w:after="0" w:afterAutospacing="0"/>
        <w:jc w:val="center"/>
        <w:textAlignment w:val="baseline"/>
        <w:rPr>
          <w:b/>
          <w:bCs/>
          <w:sz w:val="20"/>
          <w:szCs w:val="20"/>
          <w:lang w:val="en-GB"/>
        </w:rPr>
      </w:pPr>
    </w:p>
    <w:p w14:paraId="6577744C" w14:textId="75BB6476" w:rsidR="007C42C9" w:rsidRPr="009D7BD0" w:rsidRDefault="007C42C9" w:rsidP="007C42C9">
      <w:pPr>
        <w:pStyle w:val="paragraph"/>
        <w:spacing w:before="0" w:beforeAutospacing="0" w:after="0" w:afterAutospacing="0"/>
        <w:jc w:val="center"/>
        <w:textAlignment w:val="baseline"/>
        <w:rPr>
          <w:i/>
          <w:iCs/>
          <w:sz w:val="20"/>
          <w:szCs w:val="20"/>
          <w:u w:val="single"/>
          <w:lang w:val="en-GB"/>
        </w:rPr>
      </w:pPr>
      <w:r w:rsidRPr="009D7BD0">
        <w:rPr>
          <w:i/>
          <w:iCs/>
          <w:sz w:val="20"/>
          <w:szCs w:val="20"/>
          <w:u w:val="single"/>
          <w:lang w:val="en-GB"/>
        </w:rPr>
        <w:t>Fig</w:t>
      </w:r>
      <w:r w:rsidR="009D7BD0" w:rsidRPr="009D7BD0">
        <w:rPr>
          <w:i/>
          <w:iCs/>
          <w:sz w:val="20"/>
          <w:szCs w:val="20"/>
          <w:u w:val="single"/>
          <w:lang w:val="en-GB"/>
        </w:rPr>
        <w:t>3: NTN NGAP Handover including UE Location</w:t>
      </w:r>
    </w:p>
    <w:p w14:paraId="310A00AC" w14:textId="77777777" w:rsidR="009D7BD0" w:rsidRPr="00AE31D4" w:rsidRDefault="009D7BD0" w:rsidP="007C42C9">
      <w:pPr>
        <w:pStyle w:val="paragraph"/>
        <w:spacing w:before="0" w:beforeAutospacing="0" w:after="0" w:afterAutospacing="0"/>
        <w:jc w:val="center"/>
        <w:textAlignment w:val="baseline"/>
        <w:rPr>
          <w:b/>
          <w:bCs/>
          <w:sz w:val="20"/>
          <w:szCs w:val="20"/>
          <w:lang w:val="en-GB"/>
        </w:rPr>
      </w:pPr>
    </w:p>
    <w:p w14:paraId="0B1B280B" w14:textId="77777777" w:rsidR="00A71BA7" w:rsidRPr="00A71BA7" w:rsidRDefault="00A71BA7" w:rsidP="00CB74EB">
      <w:pPr>
        <w:pStyle w:val="paragraph"/>
        <w:spacing w:before="0" w:beforeAutospacing="0" w:after="0" w:afterAutospacing="0"/>
        <w:textAlignment w:val="baseline"/>
        <w:rPr>
          <w:b/>
          <w:bCs/>
          <w:lang w:val="en-GB"/>
        </w:rPr>
      </w:pPr>
    </w:p>
    <w:p w14:paraId="5449AB53" w14:textId="4B33539A" w:rsidR="00CB74EB" w:rsidRPr="00B64D0A" w:rsidRDefault="00CB74EB" w:rsidP="00CB74EB">
      <w:pPr>
        <w:pStyle w:val="paragraph"/>
        <w:spacing w:before="0" w:beforeAutospacing="0" w:after="0" w:afterAutospacing="0"/>
        <w:textAlignment w:val="baseline"/>
        <w:rPr>
          <w:b/>
          <w:bCs/>
          <w:sz w:val="20"/>
          <w:szCs w:val="20"/>
          <w:lang w:val="en-GB"/>
        </w:rPr>
      </w:pPr>
      <w:r w:rsidRPr="00B64D0A">
        <w:rPr>
          <w:b/>
          <w:bCs/>
          <w:sz w:val="20"/>
          <w:szCs w:val="20"/>
          <w:lang w:val="en-GB"/>
        </w:rPr>
        <w:t xml:space="preserve">Proposal </w:t>
      </w:r>
      <w:r w:rsidR="00F2301D" w:rsidRPr="00B64D0A">
        <w:rPr>
          <w:b/>
          <w:bCs/>
          <w:sz w:val="20"/>
          <w:szCs w:val="20"/>
          <w:lang w:val="en-GB"/>
        </w:rPr>
        <w:t>5</w:t>
      </w:r>
      <w:r w:rsidRPr="00B64D0A">
        <w:rPr>
          <w:b/>
          <w:bCs/>
          <w:sz w:val="20"/>
          <w:szCs w:val="20"/>
          <w:lang w:val="en-GB"/>
        </w:rPr>
        <w:t>a:  For NTN mobility via </w:t>
      </w:r>
      <w:r w:rsidR="0050196A" w:rsidRPr="00B64D0A">
        <w:rPr>
          <w:b/>
          <w:bCs/>
          <w:sz w:val="20"/>
          <w:szCs w:val="20"/>
          <w:lang w:val="en-GB"/>
        </w:rPr>
        <w:t>NG</w:t>
      </w:r>
      <w:r w:rsidRPr="00B64D0A">
        <w:rPr>
          <w:b/>
          <w:bCs/>
          <w:sz w:val="20"/>
          <w:szCs w:val="20"/>
          <w:lang w:val="en-GB"/>
        </w:rPr>
        <w:t xml:space="preserve">, the UE location if available at the source gNB, shall be sent to the target gNB in the </w:t>
      </w:r>
      <w:r w:rsidR="0050196A" w:rsidRPr="00B64D0A">
        <w:rPr>
          <w:b/>
          <w:bCs/>
          <w:sz w:val="20"/>
          <w:szCs w:val="20"/>
          <w:lang w:val="en-GB"/>
        </w:rPr>
        <w:t>S</w:t>
      </w:r>
      <w:r w:rsidRPr="00B64D0A">
        <w:rPr>
          <w:b/>
          <w:bCs/>
          <w:sz w:val="20"/>
          <w:szCs w:val="20"/>
          <w:lang w:val="en-GB"/>
        </w:rPr>
        <w:t xml:space="preserve">ource to </w:t>
      </w:r>
      <w:r w:rsidR="0050196A" w:rsidRPr="00B64D0A">
        <w:rPr>
          <w:b/>
          <w:bCs/>
          <w:sz w:val="20"/>
          <w:szCs w:val="20"/>
          <w:lang w:val="en-GB"/>
        </w:rPr>
        <w:t>T</w:t>
      </w:r>
      <w:r w:rsidRPr="00B64D0A">
        <w:rPr>
          <w:b/>
          <w:bCs/>
          <w:sz w:val="20"/>
          <w:szCs w:val="20"/>
          <w:lang w:val="en-GB"/>
        </w:rPr>
        <w:t xml:space="preserve">arget Transparent </w:t>
      </w:r>
      <w:r w:rsidR="0050196A" w:rsidRPr="00B64D0A">
        <w:rPr>
          <w:b/>
          <w:bCs/>
          <w:sz w:val="20"/>
          <w:szCs w:val="20"/>
          <w:lang w:val="en-GB"/>
        </w:rPr>
        <w:t>C</w:t>
      </w:r>
      <w:r w:rsidRPr="00B64D0A">
        <w:rPr>
          <w:b/>
          <w:bCs/>
          <w:sz w:val="20"/>
          <w:szCs w:val="20"/>
          <w:lang w:val="en-GB"/>
        </w:rPr>
        <w:t>ontainer in NG</w:t>
      </w:r>
      <w:r w:rsidR="0050196A" w:rsidRPr="00B64D0A">
        <w:rPr>
          <w:b/>
          <w:bCs/>
          <w:sz w:val="20"/>
          <w:szCs w:val="20"/>
          <w:lang w:val="en-GB"/>
        </w:rPr>
        <w:t>AP</w:t>
      </w:r>
      <w:r w:rsidRPr="00B64D0A">
        <w:rPr>
          <w:b/>
          <w:bCs/>
          <w:sz w:val="20"/>
          <w:szCs w:val="20"/>
          <w:lang w:val="en-GB"/>
        </w:rPr>
        <w:t xml:space="preserve"> H</w:t>
      </w:r>
      <w:r w:rsidR="0050196A" w:rsidRPr="00B64D0A">
        <w:rPr>
          <w:b/>
          <w:bCs/>
          <w:sz w:val="20"/>
          <w:szCs w:val="20"/>
          <w:lang w:val="en-GB"/>
        </w:rPr>
        <w:t>andover</w:t>
      </w:r>
      <w:r w:rsidRPr="00B64D0A">
        <w:rPr>
          <w:b/>
          <w:bCs/>
          <w:sz w:val="20"/>
          <w:szCs w:val="20"/>
          <w:lang w:val="en-GB"/>
        </w:rPr>
        <w:t xml:space="preserve"> Required message. UE location from the source will assist the target gNB to find the </w:t>
      </w:r>
      <w:r w:rsidR="00AE31D4" w:rsidRPr="00B64D0A">
        <w:rPr>
          <w:b/>
          <w:bCs/>
          <w:sz w:val="20"/>
          <w:szCs w:val="20"/>
          <w:lang w:val="en-GB"/>
        </w:rPr>
        <w:t>M</w:t>
      </w:r>
      <w:r w:rsidRPr="00B64D0A">
        <w:rPr>
          <w:b/>
          <w:bCs/>
          <w:sz w:val="20"/>
          <w:szCs w:val="20"/>
          <w:lang w:val="en-GB"/>
        </w:rPr>
        <w:t>apped Cell ID and TAI to be sent to AMF in NG</w:t>
      </w:r>
      <w:r w:rsidR="00AE31D4" w:rsidRPr="00B64D0A">
        <w:rPr>
          <w:b/>
          <w:bCs/>
          <w:sz w:val="20"/>
          <w:szCs w:val="20"/>
          <w:lang w:val="en-GB"/>
        </w:rPr>
        <w:t>AP</w:t>
      </w:r>
      <w:r w:rsidRPr="00B64D0A">
        <w:rPr>
          <w:b/>
          <w:bCs/>
          <w:sz w:val="20"/>
          <w:szCs w:val="20"/>
          <w:lang w:val="en-GB"/>
        </w:rPr>
        <w:t xml:space="preserve"> Handover Notify. </w:t>
      </w:r>
    </w:p>
    <w:p w14:paraId="293E689E" w14:textId="77777777" w:rsidR="00CB74EB" w:rsidRPr="00B64D0A" w:rsidRDefault="00CB74EB" w:rsidP="00CB74EB">
      <w:pPr>
        <w:pStyle w:val="paragraph"/>
        <w:spacing w:before="0" w:beforeAutospacing="0" w:after="0" w:afterAutospacing="0"/>
        <w:textAlignment w:val="baseline"/>
        <w:rPr>
          <w:b/>
          <w:bCs/>
          <w:sz w:val="20"/>
          <w:szCs w:val="20"/>
          <w:lang w:val="en-GB"/>
        </w:rPr>
      </w:pPr>
      <w:r w:rsidRPr="00B64D0A">
        <w:rPr>
          <w:b/>
          <w:bCs/>
          <w:sz w:val="20"/>
          <w:szCs w:val="20"/>
          <w:lang w:val="en-GB"/>
        </w:rPr>
        <w:t> </w:t>
      </w:r>
    </w:p>
    <w:p w14:paraId="5A404A97" w14:textId="5EC64D1B" w:rsidR="00CB74EB" w:rsidRPr="00B64D0A" w:rsidRDefault="00CB74EB" w:rsidP="00CB74EB">
      <w:pPr>
        <w:pStyle w:val="paragraph"/>
        <w:spacing w:before="0" w:beforeAutospacing="0" w:after="0" w:afterAutospacing="0"/>
        <w:textAlignment w:val="baseline"/>
        <w:rPr>
          <w:b/>
          <w:bCs/>
          <w:sz w:val="20"/>
          <w:szCs w:val="20"/>
          <w:lang w:val="en-GB"/>
        </w:rPr>
      </w:pPr>
      <w:r w:rsidRPr="00B64D0A">
        <w:rPr>
          <w:b/>
          <w:bCs/>
          <w:sz w:val="20"/>
          <w:szCs w:val="20"/>
          <w:lang w:val="en-GB"/>
        </w:rPr>
        <w:t xml:space="preserve">Proposal </w:t>
      </w:r>
      <w:r w:rsidR="00F2301D" w:rsidRPr="00B64D0A">
        <w:rPr>
          <w:b/>
          <w:bCs/>
          <w:sz w:val="20"/>
          <w:szCs w:val="20"/>
          <w:lang w:val="en-GB"/>
        </w:rPr>
        <w:t>5</w:t>
      </w:r>
      <w:r w:rsidRPr="00B64D0A">
        <w:rPr>
          <w:b/>
          <w:bCs/>
          <w:sz w:val="20"/>
          <w:szCs w:val="20"/>
          <w:lang w:val="en-GB"/>
        </w:rPr>
        <w:t>b:  For NTN mobility via </w:t>
      </w:r>
      <w:r w:rsidR="00AE31D4" w:rsidRPr="00B64D0A">
        <w:rPr>
          <w:b/>
          <w:bCs/>
          <w:sz w:val="20"/>
          <w:szCs w:val="20"/>
          <w:lang w:val="en-GB"/>
        </w:rPr>
        <w:t>NG</w:t>
      </w:r>
      <w:r w:rsidRPr="00B64D0A">
        <w:rPr>
          <w:b/>
          <w:bCs/>
          <w:sz w:val="20"/>
          <w:szCs w:val="20"/>
          <w:lang w:val="en-GB"/>
        </w:rPr>
        <w:t>, the </w:t>
      </w:r>
      <w:r w:rsidR="00AE31D4" w:rsidRPr="00B64D0A">
        <w:rPr>
          <w:b/>
          <w:bCs/>
          <w:sz w:val="20"/>
          <w:szCs w:val="20"/>
          <w:lang w:val="en-GB"/>
        </w:rPr>
        <w:t>M</w:t>
      </w:r>
      <w:r w:rsidRPr="00B64D0A">
        <w:rPr>
          <w:b/>
          <w:bCs/>
          <w:sz w:val="20"/>
          <w:szCs w:val="20"/>
          <w:lang w:val="en-GB"/>
        </w:rPr>
        <w:t xml:space="preserve">apped </w:t>
      </w:r>
      <w:r w:rsidR="00AE31D4" w:rsidRPr="00B64D0A">
        <w:rPr>
          <w:b/>
          <w:bCs/>
          <w:sz w:val="20"/>
          <w:szCs w:val="20"/>
          <w:lang w:val="en-GB"/>
        </w:rPr>
        <w:t>C</w:t>
      </w:r>
      <w:r w:rsidRPr="00B64D0A">
        <w:rPr>
          <w:b/>
          <w:bCs/>
          <w:sz w:val="20"/>
          <w:szCs w:val="20"/>
          <w:lang w:val="en-GB"/>
        </w:rPr>
        <w:t xml:space="preserve">ell ID </w:t>
      </w:r>
      <w:r w:rsidR="00AE31D4" w:rsidRPr="00B64D0A">
        <w:rPr>
          <w:b/>
          <w:bCs/>
          <w:sz w:val="20"/>
          <w:szCs w:val="20"/>
          <w:lang w:val="en-GB"/>
        </w:rPr>
        <w:t>and</w:t>
      </w:r>
      <w:r w:rsidRPr="00B64D0A">
        <w:rPr>
          <w:b/>
          <w:bCs/>
          <w:sz w:val="20"/>
          <w:szCs w:val="20"/>
          <w:lang w:val="en-GB"/>
        </w:rPr>
        <w:t xml:space="preserve"> TAI </w:t>
      </w:r>
      <w:r w:rsidR="00AE31D4" w:rsidRPr="00B64D0A">
        <w:rPr>
          <w:b/>
          <w:bCs/>
          <w:sz w:val="20"/>
          <w:szCs w:val="20"/>
          <w:lang w:val="en-GB"/>
        </w:rPr>
        <w:t>from</w:t>
      </w:r>
      <w:r w:rsidRPr="00B64D0A">
        <w:rPr>
          <w:b/>
          <w:bCs/>
          <w:sz w:val="20"/>
          <w:szCs w:val="20"/>
          <w:lang w:val="en-GB"/>
        </w:rPr>
        <w:t xml:space="preserve"> the source gNB, shall be sent to the target gNB in the </w:t>
      </w:r>
      <w:r w:rsidR="00AE31D4" w:rsidRPr="00B64D0A">
        <w:rPr>
          <w:b/>
          <w:bCs/>
          <w:sz w:val="20"/>
          <w:szCs w:val="20"/>
          <w:lang w:val="en-GB"/>
        </w:rPr>
        <w:t>S</w:t>
      </w:r>
      <w:r w:rsidRPr="00B64D0A">
        <w:rPr>
          <w:b/>
          <w:bCs/>
          <w:sz w:val="20"/>
          <w:szCs w:val="20"/>
          <w:lang w:val="en-GB"/>
        </w:rPr>
        <w:t xml:space="preserve">ource to </w:t>
      </w:r>
      <w:r w:rsidR="00AE31D4" w:rsidRPr="00B64D0A">
        <w:rPr>
          <w:b/>
          <w:bCs/>
          <w:sz w:val="20"/>
          <w:szCs w:val="20"/>
          <w:lang w:val="en-GB"/>
        </w:rPr>
        <w:t>T</w:t>
      </w:r>
      <w:r w:rsidRPr="00B64D0A">
        <w:rPr>
          <w:b/>
          <w:bCs/>
          <w:sz w:val="20"/>
          <w:szCs w:val="20"/>
          <w:lang w:val="en-GB"/>
        </w:rPr>
        <w:t xml:space="preserve">arget Transparent </w:t>
      </w:r>
      <w:r w:rsidR="00AE31D4" w:rsidRPr="00B64D0A">
        <w:rPr>
          <w:b/>
          <w:bCs/>
          <w:sz w:val="20"/>
          <w:szCs w:val="20"/>
          <w:lang w:val="en-GB"/>
        </w:rPr>
        <w:t>C</w:t>
      </w:r>
      <w:r w:rsidRPr="00B64D0A">
        <w:rPr>
          <w:b/>
          <w:bCs/>
          <w:sz w:val="20"/>
          <w:szCs w:val="20"/>
          <w:lang w:val="en-GB"/>
        </w:rPr>
        <w:t>ontainer in NG</w:t>
      </w:r>
      <w:r w:rsidR="00AE31D4" w:rsidRPr="00B64D0A">
        <w:rPr>
          <w:b/>
          <w:bCs/>
          <w:sz w:val="20"/>
          <w:szCs w:val="20"/>
          <w:lang w:val="en-GB"/>
        </w:rPr>
        <w:t>AP</w:t>
      </w:r>
      <w:r w:rsidRPr="00B64D0A">
        <w:rPr>
          <w:b/>
          <w:bCs/>
          <w:sz w:val="20"/>
          <w:szCs w:val="20"/>
          <w:lang w:val="en-GB"/>
        </w:rPr>
        <w:t xml:space="preserve"> H</w:t>
      </w:r>
      <w:r w:rsidR="00AE31D4" w:rsidRPr="00B64D0A">
        <w:rPr>
          <w:b/>
          <w:bCs/>
          <w:sz w:val="20"/>
          <w:szCs w:val="20"/>
          <w:lang w:val="en-GB"/>
        </w:rPr>
        <w:t>andover</w:t>
      </w:r>
      <w:r w:rsidRPr="00B64D0A">
        <w:rPr>
          <w:b/>
          <w:bCs/>
          <w:sz w:val="20"/>
          <w:szCs w:val="20"/>
          <w:lang w:val="en-GB"/>
        </w:rPr>
        <w:t xml:space="preserve"> Required message. Mapped </w:t>
      </w:r>
      <w:r w:rsidR="00AE31D4" w:rsidRPr="00B64D0A">
        <w:rPr>
          <w:b/>
          <w:bCs/>
          <w:sz w:val="20"/>
          <w:szCs w:val="20"/>
          <w:lang w:val="en-GB"/>
        </w:rPr>
        <w:t>C</w:t>
      </w:r>
      <w:r w:rsidRPr="00B64D0A">
        <w:rPr>
          <w:b/>
          <w:bCs/>
          <w:sz w:val="20"/>
          <w:szCs w:val="20"/>
          <w:lang w:val="en-GB"/>
        </w:rPr>
        <w:t xml:space="preserve">ell ID </w:t>
      </w:r>
      <w:r w:rsidR="00AE31D4" w:rsidRPr="00B64D0A">
        <w:rPr>
          <w:b/>
          <w:bCs/>
          <w:sz w:val="20"/>
          <w:szCs w:val="20"/>
          <w:lang w:val="en-GB"/>
        </w:rPr>
        <w:t>and</w:t>
      </w:r>
      <w:r w:rsidRPr="00B64D0A">
        <w:rPr>
          <w:b/>
          <w:bCs/>
          <w:sz w:val="20"/>
          <w:szCs w:val="20"/>
          <w:lang w:val="en-GB"/>
        </w:rPr>
        <w:t xml:space="preserve"> TAI from the source will assist the target gNB to send the </w:t>
      </w:r>
      <w:r w:rsidR="00AE31D4" w:rsidRPr="00B64D0A">
        <w:rPr>
          <w:b/>
          <w:bCs/>
          <w:sz w:val="20"/>
          <w:szCs w:val="20"/>
          <w:lang w:val="en-GB"/>
        </w:rPr>
        <w:t>M</w:t>
      </w:r>
      <w:r w:rsidRPr="00B64D0A">
        <w:rPr>
          <w:b/>
          <w:bCs/>
          <w:sz w:val="20"/>
          <w:szCs w:val="20"/>
          <w:lang w:val="en-GB"/>
        </w:rPr>
        <w:t>apped Cell ID and TAI to AMF in NG</w:t>
      </w:r>
      <w:r w:rsidR="00AE31D4" w:rsidRPr="00B64D0A">
        <w:rPr>
          <w:b/>
          <w:bCs/>
          <w:sz w:val="20"/>
          <w:szCs w:val="20"/>
          <w:lang w:val="en-GB"/>
        </w:rPr>
        <w:t>AP</w:t>
      </w:r>
      <w:r w:rsidRPr="00B64D0A">
        <w:rPr>
          <w:b/>
          <w:bCs/>
          <w:sz w:val="20"/>
          <w:szCs w:val="20"/>
          <w:lang w:val="en-GB"/>
        </w:rPr>
        <w:t xml:space="preserve"> Handover Notify</w:t>
      </w:r>
      <w:r w:rsidR="00AE31D4" w:rsidRPr="00B64D0A">
        <w:rPr>
          <w:b/>
          <w:bCs/>
          <w:sz w:val="20"/>
          <w:szCs w:val="20"/>
          <w:lang w:val="en-GB"/>
        </w:rPr>
        <w:t xml:space="preserve"> message</w:t>
      </w:r>
      <w:r w:rsidRPr="00B64D0A">
        <w:rPr>
          <w:b/>
          <w:bCs/>
          <w:sz w:val="20"/>
          <w:szCs w:val="20"/>
          <w:lang w:val="en-GB"/>
        </w:rPr>
        <w:t>. </w:t>
      </w:r>
    </w:p>
    <w:p w14:paraId="7C385B73" w14:textId="77777777" w:rsidR="00CB74EB" w:rsidRPr="00B64D0A" w:rsidRDefault="00CB74EB" w:rsidP="002C0F4B">
      <w:pPr>
        <w:overflowPunct/>
        <w:spacing w:before="60" w:after="60"/>
        <w:textAlignment w:val="auto"/>
      </w:pPr>
    </w:p>
    <w:p w14:paraId="70D32A2D" w14:textId="6D8254B9" w:rsidR="009F0B72" w:rsidRDefault="009F0B72" w:rsidP="009F0B72">
      <w:pPr>
        <w:rPr>
          <w:lang w:val="en-US" w:eastAsia="ja-JP"/>
        </w:rPr>
      </w:pPr>
    </w:p>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t xml:space="preserve">Summary </w:t>
      </w:r>
    </w:p>
    <w:p w14:paraId="095BC6C9" w14:textId="77777777" w:rsidR="007C2C78" w:rsidRDefault="007C2C78" w:rsidP="00CF4AAC">
      <w:pPr>
        <w:jc w:val="both"/>
      </w:pPr>
    </w:p>
    <w:p w14:paraId="6A3F6779" w14:textId="54935A32" w:rsidR="00A5464A" w:rsidRPr="00B64D0A" w:rsidRDefault="00AF4B57" w:rsidP="00CF4AAC">
      <w:pPr>
        <w:jc w:val="both"/>
      </w:pPr>
      <w:r w:rsidRPr="00B64D0A">
        <w:t xml:space="preserve">Based on the discussion, we </w:t>
      </w:r>
      <w:r w:rsidR="00F81BB5" w:rsidRPr="00B64D0A">
        <w:t xml:space="preserve">have following </w:t>
      </w:r>
      <w:r w:rsidR="00AE31D4" w:rsidRPr="00B64D0A">
        <w:t>proposals</w:t>
      </w:r>
      <w:r w:rsidRPr="00B64D0A">
        <w:t>:</w:t>
      </w:r>
      <w:r w:rsidR="00FF4388" w:rsidRPr="00B64D0A">
        <w:t xml:space="preserve"> </w:t>
      </w:r>
    </w:p>
    <w:p w14:paraId="32EB9287" w14:textId="77777777" w:rsidR="00AE31D4" w:rsidRPr="00B64D0A" w:rsidRDefault="00AE31D4" w:rsidP="00AE31D4">
      <w:pPr>
        <w:pStyle w:val="paragraph"/>
        <w:spacing w:before="0" w:beforeAutospacing="0" w:after="0" w:afterAutospacing="0"/>
        <w:textAlignment w:val="baseline"/>
        <w:rPr>
          <w:b/>
          <w:bCs/>
          <w:sz w:val="20"/>
          <w:szCs w:val="20"/>
          <w:lang w:val="en-GB"/>
        </w:rPr>
      </w:pPr>
    </w:p>
    <w:p w14:paraId="19C204EC" w14:textId="4145EEEB" w:rsidR="00AE31D4" w:rsidRPr="00B64D0A" w:rsidRDefault="00AE31D4" w:rsidP="00AE31D4">
      <w:pPr>
        <w:pStyle w:val="paragraph"/>
        <w:spacing w:before="0" w:beforeAutospacing="0" w:after="0" w:afterAutospacing="0"/>
        <w:textAlignment w:val="baseline"/>
        <w:rPr>
          <w:b/>
          <w:bCs/>
          <w:sz w:val="20"/>
          <w:szCs w:val="20"/>
          <w:lang w:val="en-GB"/>
        </w:rPr>
      </w:pPr>
      <w:r w:rsidRPr="00B64D0A">
        <w:rPr>
          <w:b/>
          <w:bCs/>
          <w:sz w:val="20"/>
          <w:szCs w:val="20"/>
          <w:lang w:val="en-GB"/>
        </w:rPr>
        <w:t>Proposal 1: Conditional HO over NG shall be supported for NTN to NTN or TN to NTN or vice versa handovers </w:t>
      </w:r>
    </w:p>
    <w:p w14:paraId="67E52589" w14:textId="77777777" w:rsidR="00B64D0A" w:rsidRDefault="00B64D0A" w:rsidP="00AE31D4">
      <w:pPr>
        <w:pStyle w:val="paragraph"/>
        <w:spacing w:before="0" w:beforeAutospacing="0" w:after="0" w:afterAutospacing="0"/>
        <w:textAlignment w:val="baseline"/>
        <w:rPr>
          <w:b/>
          <w:bCs/>
          <w:sz w:val="20"/>
          <w:szCs w:val="20"/>
        </w:rPr>
      </w:pPr>
    </w:p>
    <w:p w14:paraId="150022DB" w14:textId="4BBB34CB" w:rsidR="00AE31D4" w:rsidRPr="00B64D0A" w:rsidRDefault="00AE31D4" w:rsidP="00AE31D4">
      <w:pPr>
        <w:pStyle w:val="paragraph"/>
        <w:spacing w:before="0" w:beforeAutospacing="0" w:after="0" w:afterAutospacing="0"/>
        <w:textAlignment w:val="baseline"/>
        <w:rPr>
          <w:b/>
          <w:bCs/>
          <w:sz w:val="20"/>
          <w:szCs w:val="20"/>
        </w:rPr>
      </w:pPr>
      <w:r w:rsidRPr="00B64D0A">
        <w:rPr>
          <w:b/>
          <w:bCs/>
          <w:sz w:val="20"/>
          <w:szCs w:val="20"/>
        </w:rPr>
        <w:lastRenderedPageBreak/>
        <w:t>Proposal 2: Group handovers over NG and XN interfaces should be supported for NTN for earth moving and quasi earth fixed cells</w:t>
      </w:r>
    </w:p>
    <w:p w14:paraId="01B5AA98" w14:textId="77777777" w:rsidR="00B64D0A" w:rsidRDefault="00B64D0A" w:rsidP="00AE31D4">
      <w:pPr>
        <w:pStyle w:val="paragraph"/>
        <w:spacing w:before="0" w:beforeAutospacing="0" w:after="0" w:afterAutospacing="0"/>
        <w:textAlignment w:val="baseline"/>
        <w:rPr>
          <w:b/>
          <w:bCs/>
          <w:sz w:val="20"/>
          <w:szCs w:val="20"/>
        </w:rPr>
      </w:pPr>
    </w:p>
    <w:p w14:paraId="70A37480" w14:textId="5329B29A" w:rsidR="00AE31D4" w:rsidRPr="00B64D0A" w:rsidRDefault="00AE31D4" w:rsidP="00AE31D4">
      <w:pPr>
        <w:pStyle w:val="paragraph"/>
        <w:spacing w:before="0" w:beforeAutospacing="0" w:after="0" w:afterAutospacing="0"/>
        <w:textAlignment w:val="baseline"/>
        <w:rPr>
          <w:b/>
          <w:bCs/>
          <w:sz w:val="20"/>
          <w:szCs w:val="20"/>
        </w:rPr>
      </w:pPr>
      <w:r w:rsidRPr="00B64D0A">
        <w:rPr>
          <w:b/>
          <w:bCs/>
          <w:sz w:val="20"/>
          <w:szCs w:val="20"/>
        </w:rPr>
        <w:t>Proposal 3: For group handovers, message size limitation should be taken into consideration. </w:t>
      </w:r>
    </w:p>
    <w:p w14:paraId="1715CAAC" w14:textId="77777777" w:rsidR="00B64D0A" w:rsidRDefault="00B64D0A" w:rsidP="00AE31D4">
      <w:pPr>
        <w:pStyle w:val="paragraph"/>
        <w:spacing w:before="0" w:beforeAutospacing="0" w:after="0" w:afterAutospacing="0"/>
        <w:textAlignment w:val="baseline"/>
        <w:rPr>
          <w:b/>
          <w:bCs/>
          <w:sz w:val="20"/>
          <w:szCs w:val="20"/>
          <w:lang w:val="en-GB"/>
        </w:rPr>
      </w:pPr>
    </w:p>
    <w:p w14:paraId="2177635E" w14:textId="633C304C" w:rsidR="00AE31D4" w:rsidRPr="00B64D0A" w:rsidRDefault="00AE31D4" w:rsidP="00AE31D4">
      <w:pPr>
        <w:pStyle w:val="paragraph"/>
        <w:spacing w:before="0" w:beforeAutospacing="0" w:after="0" w:afterAutospacing="0"/>
        <w:textAlignment w:val="baseline"/>
        <w:rPr>
          <w:b/>
          <w:bCs/>
          <w:sz w:val="20"/>
          <w:szCs w:val="20"/>
          <w:lang w:val="en-GB"/>
        </w:rPr>
      </w:pPr>
      <w:r w:rsidRPr="00B64D0A">
        <w:rPr>
          <w:b/>
          <w:bCs/>
          <w:sz w:val="20"/>
          <w:szCs w:val="20"/>
          <w:lang w:val="en-GB"/>
        </w:rPr>
        <w:t>Proposal 4a:  For NTN mobility via XN, the UE location if available at the source gNB, shall be sent to the target gNB in Handover Request message. The UE location will assist the target gNB to compute the Mapped Cell ID and TAI to sent to AMF in NGAP Path Switch Request. </w:t>
      </w:r>
    </w:p>
    <w:p w14:paraId="7C2BDF6B" w14:textId="77777777" w:rsidR="00AE31D4" w:rsidRPr="00B64D0A" w:rsidRDefault="00AE31D4" w:rsidP="00AE31D4">
      <w:pPr>
        <w:pStyle w:val="paragraph"/>
        <w:spacing w:before="0" w:beforeAutospacing="0" w:after="0" w:afterAutospacing="0"/>
        <w:textAlignment w:val="baseline"/>
        <w:rPr>
          <w:b/>
          <w:bCs/>
          <w:sz w:val="20"/>
          <w:szCs w:val="20"/>
          <w:lang w:val="en-GB"/>
        </w:rPr>
      </w:pPr>
      <w:r w:rsidRPr="00B64D0A">
        <w:rPr>
          <w:b/>
          <w:bCs/>
          <w:sz w:val="20"/>
          <w:szCs w:val="20"/>
          <w:lang w:val="en-GB"/>
        </w:rPr>
        <w:t> </w:t>
      </w:r>
    </w:p>
    <w:p w14:paraId="3A26F6A5" w14:textId="68DA9B2C" w:rsidR="00AE31D4" w:rsidRPr="00B64D0A" w:rsidRDefault="00AE31D4" w:rsidP="00AE31D4">
      <w:pPr>
        <w:pStyle w:val="paragraph"/>
        <w:spacing w:before="0" w:beforeAutospacing="0" w:after="0" w:afterAutospacing="0"/>
        <w:textAlignment w:val="baseline"/>
        <w:rPr>
          <w:b/>
          <w:bCs/>
          <w:sz w:val="20"/>
          <w:szCs w:val="20"/>
          <w:lang w:val="en-GB"/>
        </w:rPr>
      </w:pPr>
      <w:r w:rsidRPr="00B64D0A">
        <w:rPr>
          <w:b/>
          <w:bCs/>
          <w:sz w:val="20"/>
          <w:szCs w:val="20"/>
          <w:lang w:val="en-GB"/>
        </w:rPr>
        <w:t>Proposal 4b:  Alte</w:t>
      </w:r>
      <w:r w:rsidR="007A526A" w:rsidRPr="00B64D0A">
        <w:rPr>
          <w:b/>
          <w:bCs/>
          <w:sz w:val="20"/>
          <w:szCs w:val="20"/>
          <w:lang w:val="en-GB"/>
        </w:rPr>
        <w:t>r</w:t>
      </w:r>
      <w:r w:rsidRPr="00B64D0A">
        <w:rPr>
          <w:b/>
          <w:bCs/>
          <w:sz w:val="20"/>
          <w:szCs w:val="20"/>
          <w:lang w:val="en-GB"/>
        </w:rPr>
        <w:t xml:space="preserve">natively, for NTN mobility via XN, the Mapped Cell ID and TAI  at the source gNB, shall be sent to the target gNB in Handover Request message. The Mapped Cell ID and TAI will assist the target gNB to send the Mapped Cell ID and TAI to the AMF in NGAP Path Switch Request message. </w:t>
      </w:r>
    </w:p>
    <w:p w14:paraId="03D0EBA4" w14:textId="77777777" w:rsidR="00AE31D4" w:rsidRPr="00B64D0A" w:rsidRDefault="00AE31D4" w:rsidP="00AE31D4">
      <w:pPr>
        <w:pStyle w:val="paragraph"/>
        <w:spacing w:before="0" w:beforeAutospacing="0" w:after="0" w:afterAutospacing="0"/>
        <w:textAlignment w:val="baseline"/>
        <w:rPr>
          <w:b/>
          <w:bCs/>
          <w:sz w:val="20"/>
          <w:szCs w:val="20"/>
          <w:lang w:val="en-GB"/>
        </w:rPr>
      </w:pPr>
      <w:r w:rsidRPr="00B64D0A">
        <w:rPr>
          <w:b/>
          <w:bCs/>
          <w:sz w:val="20"/>
          <w:szCs w:val="20"/>
          <w:lang w:val="en-GB"/>
        </w:rPr>
        <w:t> </w:t>
      </w:r>
    </w:p>
    <w:p w14:paraId="00ECA1F0" w14:textId="77777777" w:rsidR="00AE31D4" w:rsidRPr="00B64D0A" w:rsidRDefault="00AE31D4" w:rsidP="00AE31D4">
      <w:pPr>
        <w:pStyle w:val="paragraph"/>
        <w:spacing w:before="0" w:beforeAutospacing="0" w:after="0" w:afterAutospacing="0"/>
        <w:textAlignment w:val="baseline"/>
        <w:rPr>
          <w:b/>
          <w:bCs/>
          <w:sz w:val="20"/>
          <w:szCs w:val="20"/>
          <w:lang w:val="en-GB"/>
        </w:rPr>
      </w:pPr>
      <w:r w:rsidRPr="00B64D0A">
        <w:rPr>
          <w:b/>
          <w:bCs/>
          <w:sz w:val="20"/>
          <w:szCs w:val="20"/>
          <w:lang w:val="en-GB"/>
        </w:rPr>
        <w:t>Proposal 5a:  For NTN mobility via NG, the UE location if available at the source gNB, shall be sent to the target gNB in the Source to Target Transparent Container in NGAP Handover Required message. UE location from the source will assist the target gNB to find the Mapped Cell ID and TAI to be sent to AMF in NGAP Handover Notify. </w:t>
      </w:r>
    </w:p>
    <w:p w14:paraId="110D1FE0" w14:textId="77777777" w:rsidR="00AE31D4" w:rsidRPr="00A71BA7" w:rsidRDefault="00AE31D4" w:rsidP="00AE31D4">
      <w:pPr>
        <w:pStyle w:val="paragraph"/>
        <w:spacing w:before="0" w:beforeAutospacing="0" w:after="0" w:afterAutospacing="0"/>
        <w:textAlignment w:val="baseline"/>
        <w:rPr>
          <w:b/>
          <w:bCs/>
          <w:lang w:val="en-GB"/>
        </w:rPr>
      </w:pPr>
      <w:r w:rsidRPr="00A71BA7">
        <w:rPr>
          <w:b/>
          <w:bCs/>
          <w:lang w:val="en-GB"/>
        </w:rPr>
        <w:t> </w:t>
      </w:r>
    </w:p>
    <w:p w14:paraId="3F8C83E2" w14:textId="52DA5B6A" w:rsidR="00AE31D4" w:rsidRPr="00B64D0A" w:rsidRDefault="00AE31D4" w:rsidP="00AE31D4">
      <w:pPr>
        <w:pStyle w:val="paragraph"/>
        <w:spacing w:before="0" w:beforeAutospacing="0" w:after="0" w:afterAutospacing="0"/>
        <w:textAlignment w:val="baseline"/>
        <w:rPr>
          <w:b/>
          <w:bCs/>
          <w:sz w:val="20"/>
          <w:szCs w:val="20"/>
          <w:lang w:val="en-GB"/>
        </w:rPr>
      </w:pPr>
      <w:r w:rsidRPr="00B64D0A">
        <w:rPr>
          <w:b/>
          <w:bCs/>
          <w:sz w:val="20"/>
          <w:szCs w:val="20"/>
          <w:lang w:val="en-GB"/>
        </w:rPr>
        <w:t>Proposal 5b:  </w:t>
      </w:r>
      <w:r w:rsidR="007A526A" w:rsidRPr="00B64D0A">
        <w:rPr>
          <w:b/>
          <w:bCs/>
          <w:sz w:val="20"/>
          <w:szCs w:val="20"/>
          <w:lang w:val="en-GB"/>
        </w:rPr>
        <w:t xml:space="preserve">Alternatively, for </w:t>
      </w:r>
      <w:r w:rsidRPr="00B64D0A">
        <w:rPr>
          <w:b/>
          <w:bCs/>
          <w:sz w:val="20"/>
          <w:szCs w:val="20"/>
          <w:lang w:val="en-GB"/>
        </w:rPr>
        <w:t>NTN mobility via NG, the Mapped Cell ID and TAI from the source gNB, shall be sent to the target gNB in the Source to Target Transparent Container in NGAP Handover Required message. Mapped Cell ID and TAI from the source will assist the target gNB to send the Mapped Cell ID and TAI to AMF in NGAP Handover Notify message. </w:t>
      </w:r>
    </w:p>
    <w:p w14:paraId="62FA73EA" w14:textId="77777777" w:rsidR="00AE31D4" w:rsidRPr="00A71BA7" w:rsidRDefault="00AE31D4" w:rsidP="00CF4AAC">
      <w:pPr>
        <w:jc w:val="both"/>
        <w:rPr>
          <w:sz w:val="24"/>
          <w:szCs w:val="24"/>
        </w:rPr>
      </w:pPr>
    </w:p>
    <w:sectPr w:rsidR="00AE31D4" w:rsidRPr="00A71BA7" w:rsidSect="0028052E">
      <w:headerReference w:type="even" r:id="rId15"/>
      <w:footerReference w:type="even"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3E333" w14:textId="77777777" w:rsidR="005A0C2E" w:rsidRDefault="005A0C2E">
      <w:pPr>
        <w:spacing w:after="0"/>
      </w:pPr>
      <w:r>
        <w:separator/>
      </w:r>
    </w:p>
  </w:endnote>
  <w:endnote w:type="continuationSeparator" w:id="0">
    <w:p w14:paraId="0D1EC7A9" w14:textId="77777777" w:rsidR="005A0C2E" w:rsidRDefault="005A0C2E">
      <w:pPr>
        <w:spacing w:after="0"/>
      </w:pPr>
      <w:r>
        <w:continuationSeparator/>
      </w:r>
    </w:p>
  </w:endnote>
  <w:endnote w:type="continuationNotice" w:id="1">
    <w:p w14:paraId="1C174843" w14:textId="77777777" w:rsidR="005A0C2E" w:rsidRDefault="005A0C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836FA" w14:textId="77777777" w:rsidR="005A0C2E" w:rsidRDefault="005A0C2E">
      <w:pPr>
        <w:spacing w:after="0"/>
      </w:pPr>
      <w:r>
        <w:separator/>
      </w:r>
    </w:p>
  </w:footnote>
  <w:footnote w:type="continuationSeparator" w:id="0">
    <w:p w14:paraId="7C9A2E42" w14:textId="77777777" w:rsidR="005A0C2E" w:rsidRDefault="005A0C2E">
      <w:pPr>
        <w:spacing w:after="0"/>
      </w:pPr>
      <w:r>
        <w:continuationSeparator/>
      </w:r>
    </w:p>
  </w:footnote>
  <w:footnote w:type="continuationNotice" w:id="1">
    <w:p w14:paraId="5548F0F9" w14:textId="77777777" w:rsidR="005A0C2E" w:rsidRDefault="005A0C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8020D26A"/>
    <w:lvl w:ilvl="0" w:tplc="EDE2989C">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6"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36272857"/>
    <w:multiLevelType w:val="hybridMultilevel"/>
    <w:tmpl w:val="99500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F040E68"/>
    <w:multiLevelType w:val="multilevel"/>
    <w:tmpl w:val="4CF016D6"/>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275798003">
    <w:abstractNumId w:val="6"/>
  </w:num>
  <w:num w:numId="2" w16cid:durableId="2132168923">
    <w:abstractNumId w:val="8"/>
  </w:num>
  <w:num w:numId="3" w16cid:durableId="115368091">
    <w:abstractNumId w:val="9"/>
  </w:num>
  <w:num w:numId="4" w16cid:durableId="1026325172">
    <w:abstractNumId w:val="1"/>
  </w:num>
  <w:num w:numId="5" w16cid:durableId="57484751">
    <w:abstractNumId w:val="11"/>
  </w:num>
  <w:num w:numId="6" w16cid:durableId="20755387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3"/>
  </w:num>
  <w:num w:numId="8" w16cid:durableId="255947967">
    <w:abstractNumId w:val="2"/>
  </w:num>
  <w:num w:numId="9" w16cid:durableId="1191144270">
    <w:abstractNumId w:val="10"/>
  </w:num>
  <w:num w:numId="10" w16cid:durableId="392896516">
    <w:abstractNumId w:val="13"/>
  </w:num>
  <w:num w:numId="11" w16cid:durableId="1511211935">
    <w:abstractNumId w:val="12"/>
  </w:num>
  <w:num w:numId="12" w16cid:durableId="1260210478">
    <w:abstractNumId w:val="8"/>
  </w:num>
  <w:num w:numId="13" w16cid:durableId="1661083047">
    <w:abstractNumId w:val="7"/>
  </w:num>
  <w:num w:numId="14" w16cid:durableId="756633264">
    <w:abstractNumId w:val="14"/>
  </w:num>
  <w:num w:numId="15" w16cid:durableId="2035497425">
    <w:abstractNumId w:val="4"/>
  </w:num>
  <w:num w:numId="16" w16cid:durableId="1057585146">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4FAB"/>
    <w:rsid w:val="00005F3B"/>
    <w:rsid w:val="00006D93"/>
    <w:rsid w:val="000075D4"/>
    <w:rsid w:val="00007AC4"/>
    <w:rsid w:val="00007BD1"/>
    <w:rsid w:val="00010133"/>
    <w:rsid w:val="0001102B"/>
    <w:rsid w:val="00011195"/>
    <w:rsid w:val="0001179D"/>
    <w:rsid w:val="0001188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F7F"/>
    <w:rsid w:val="00022E66"/>
    <w:rsid w:val="00022FBC"/>
    <w:rsid w:val="00023024"/>
    <w:rsid w:val="0002344D"/>
    <w:rsid w:val="00023719"/>
    <w:rsid w:val="00023B0B"/>
    <w:rsid w:val="00023F87"/>
    <w:rsid w:val="00024C64"/>
    <w:rsid w:val="00024D2F"/>
    <w:rsid w:val="0002710E"/>
    <w:rsid w:val="00030B16"/>
    <w:rsid w:val="00030C8D"/>
    <w:rsid w:val="00030F47"/>
    <w:rsid w:val="00031084"/>
    <w:rsid w:val="00031C87"/>
    <w:rsid w:val="000322FA"/>
    <w:rsid w:val="00032D4B"/>
    <w:rsid w:val="00033D08"/>
    <w:rsid w:val="00035170"/>
    <w:rsid w:val="00035257"/>
    <w:rsid w:val="00036273"/>
    <w:rsid w:val="000375B1"/>
    <w:rsid w:val="00037740"/>
    <w:rsid w:val="000378A5"/>
    <w:rsid w:val="00041114"/>
    <w:rsid w:val="00041445"/>
    <w:rsid w:val="0004144F"/>
    <w:rsid w:val="00041C13"/>
    <w:rsid w:val="00042196"/>
    <w:rsid w:val="00043C85"/>
    <w:rsid w:val="00043D7A"/>
    <w:rsid w:val="0004422A"/>
    <w:rsid w:val="00044B74"/>
    <w:rsid w:val="00044F9B"/>
    <w:rsid w:val="00044FCB"/>
    <w:rsid w:val="00045725"/>
    <w:rsid w:val="00045A00"/>
    <w:rsid w:val="00046181"/>
    <w:rsid w:val="000468F3"/>
    <w:rsid w:val="00046B05"/>
    <w:rsid w:val="00046EFD"/>
    <w:rsid w:val="00047C8F"/>
    <w:rsid w:val="00050636"/>
    <w:rsid w:val="00050C4B"/>
    <w:rsid w:val="00050E3F"/>
    <w:rsid w:val="00050FF6"/>
    <w:rsid w:val="0005158F"/>
    <w:rsid w:val="000515C5"/>
    <w:rsid w:val="000515F1"/>
    <w:rsid w:val="000522C1"/>
    <w:rsid w:val="00052651"/>
    <w:rsid w:val="00052B52"/>
    <w:rsid w:val="00053635"/>
    <w:rsid w:val="000543A1"/>
    <w:rsid w:val="000544B1"/>
    <w:rsid w:val="00054B46"/>
    <w:rsid w:val="0005702C"/>
    <w:rsid w:val="00057164"/>
    <w:rsid w:val="00060129"/>
    <w:rsid w:val="0006036E"/>
    <w:rsid w:val="00061A7A"/>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8E7"/>
    <w:rsid w:val="00072EA0"/>
    <w:rsid w:val="0007475B"/>
    <w:rsid w:val="00074AD2"/>
    <w:rsid w:val="000761BA"/>
    <w:rsid w:val="000763D7"/>
    <w:rsid w:val="000773E9"/>
    <w:rsid w:val="00077BB2"/>
    <w:rsid w:val="0008008F"/>
    <w:rsid w:val="00080100"/>
    <w:rsid w:val="0008017F"/>
    <w:rsid w:val="000810A5"/>
    <w:rsid w:val="00081B65"/>
    <w:rsid w:val="00081F4C"/>
    <w:rsid w:val="000846BD"/>
    <w:rsid w:val="000848BE"/>
    <w:rsid w:val="00084B4B"/>
    <w:rsid w:val="00084DBD"/>
    <w:rsid w:val="000858CC"/>
    <w:rsid w:val="00086962"/>
    <w:rsid w:val="000869F5"/>
    <w:rsid w:val="00087211"/>
    <w:rsid w:val="000875EC"/>
    <w:rsid w:val="00087862"/>
    <w:rsid w:val="00090F1F"/>
    <w:rsid w:val="000910C6"/>
    <w:rsid w:val="00091749"/>
    <w:rsid w:val="00091C17"/>
    <w:rsid w:val="000955E0"/>
    <w:rsid w:val="000956B5"/>
    <w:rsid w:val="00096451"/>
    <w:rsid w:val="00096622"/>
    <w:rsid w:val="00096ED6"/>
    <w:rsid w:val="00097C42"/>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B56"/>
    <w:rsid w:val="000A5BB3"/>
    <w:rsid w:val="000A65A7"/>
    <w:rsid w:val="000A7637"/>
    <w:rsid w:val="000A7E40"/>
    <w:rsid w:val="000B1029"/>
    <w:rsid w:val="000B1EA8"/>
    <w:rsid w:val="000B2434"/>
    <w:rsid w:val="000B2B6C"/>
    <w:rsid w:val="000B2F90"/>
    <w:rsid w:val="000B402F"/>
    <w:rsid w:val="000B42CC"/>
    <w:rsid w:val="000B43E4"/>
    <w:rsid w:val="000B4817"/>
    <w:rsid w:val="000B579E"/>
    <w:rsid w:val="000B65D4"/>
    <w:rsid w:val="000B693B"/>
    <w:rsid w:val="000B7FFC"/>
    <w:rsid w:val="000C1879"/>
    <w:rsid w:val="000C19EA"/>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64F3"/>
    <w:rsid w:val="000D77B7"/>
    <w:rsid w:val="000E07AE"/>
    <w:rsid w:val="000E14DC"/>
    <w:rsid w:val="000E1573"/>
    <w:rsid w:val="000E164A"/>
    <w:rsid w:val="000E18AE"/>
    <w:rsid w:val="000E19BF"/>
    <w:rsid w:val="000E242F"/>
    <w:rsid w:val="000E32F7"/>
    <w:rsid w:val="000E3682"/>
    <w:rsid w:val="000E36FD"/>
    <w:rsid w:val="000E3F6C"/>
    <w:rsid w:val="000E550A"/>
    <w:rsid w:val="000E63C5"/>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B23"/>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9A0"/>
    <w:rsid w:val="001109BD"/>
    <w:rsid w:val="00111158"/>
    <w:rsid w:val="001129AD"/>
    <w:rsid w:val="00112A69"/>
    <w:rsid w:val="0011315E"/>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30052"/>
    <w:rsid w:val="001302D5"/>
    <w:rsid w:val="00130711"/>
    <w:rsid w:val="001320E3"/>
    <w:rsid w:val="00132E15"/>
    <w:rsid w:val="001338EF"/>
    <w:rsid w:val="00133D6E"/>
    <w:rsid w:val="00133FE3"/>
    <w:rsid w:val="00134FF5"/>
    <w:rsid w:val="00135036"/>
    <w:rsid w:val="001353A8"/>
    <w:rsid w:val="00135B48"/>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AEB"/>
    <w:rsid w:val="00173F5A"/>
    <w:rsid w:val="001756D5"/>
    <w:rsid w:val="001765E6"/>
    <w:rsid w:val="00176840"/>
    <w:rsid w:val="00176E37"/>
    <w:rsid w:val="00176F8C"/>
    <w:rsid w:val="001770A3"/>
    <w:rsid w:val="00177B0B"/>
    <w:rsid w:val="00177C69"/>
    <w:rsid w:val="0018076F"/>
    <w:rsid w:val="0018093F"/>
    <w:rsid w:val="00180BF4"/>
    <w:rsid w:val="0018336B"/>
    <w:rsid w:val="001836F3"/>
    <w:rsid w:val="00183B7F"/>
    <w:rsid w:val="00183BD1"/>
    <w:rsid w:val="00184833"/>
    <w:rsid w:val="001851E7"/>
    <w:rsid w:val="001855A0"/>
    <w:rsid w:val="0018584D"/>
    <w:rsid w:val="00185D58"/>
    <w:rsid w:val="00186742"/>
    <w:rsid w:val="00186868"/>
    <w:rsid w:val="00186F97"/>
    <w:rsid w:val="0018782A"/>
    <w:rsid w:val="00187C78"/>
    <w:rsid w:val="00187D6E"/>
    <w:rsid w:val="00190F04"/>
    <w:rsid w:val="00190F7E"/>
    <w:rsid w:val="00193365"/>
    <w:rsid w:val="00193914"/>
    <w:rsid w:val="00193CD5"/>
    <w:rsid w:val="001945B4"/>
    <w:rsid w:val="00197C41"/>
    <w:rsid w:val="001A026C"/>
    <w:rsid w:val="001A06D9"/>
    <w:rsid w:val="001A181C"/>
    <w:rsid w:val="001A2C03"/>
    <w:rsid w:val="001A329F"/>
    <w:rsid w:val="001A3A05"/>
    <w:rsid w:val="001A3FF9"/>
    <w:rsid w:val="001A49EF"/>
    <w:rsid w:val="001A4C33"/>
    <w:rsid w:val="001A4C95"/>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4908"/>
    <w:rsid w:val="001B4A5C"/>
    <w:rsid w:val="001B52B0"/>
    <w:rsid w:val="001B6E46"/>
    <w:rsid w:val="001C0B3F"/>
    <w:rsid w:val="001C12F4"/>
    <w:rsid w:val="001C1418"/>
    <w:rsid w:val="001C186E"/>
    <w:rsid w:val="001C1D8A"/>
    <w:rsid w:val="001C2590"/>
    <w:rsid w:val="001C3501"/>
    <w:rsid w:val="001C3A1E"/>
    <w:rsid w:val="001C3E84"/>
    <w:rsid w:val="001C44CC"/>
    <w:rsid w:val="001C45E3"/>
    <w:rsid w:val="001C485D"/>
    <w:rsid w:val="001C5DF3"/>
    <w:rsid w:val="001C6AA0"/>
    <w:rsid w:val="001C6DDB"/>
    <w:rsid w:val="001C7392"/>
    <w:rsid w:val="001C74B7"/>
    <w:rsid w:val="001C79FA"/>
    <w:rsid w:val="001D02A3"/>
    <w:rsid w:val="001D1179"/>
    <w:rsid w:val="001D15A6"/>
    <w:rsid w:val="001D1DEA"/>
    <w:rsid w:val="001D213D"/>
    <w:rsid w:val="001D2912"/>
    <w:rsid w:val="001D2DD6"/>
    <w:rsid w:val="001D3014"/>
    <w:rsid w:val="001D33EA"/>
    <w:rsid w:val="001D340C"/>
    <w:rsid w:val="001D34E9"/>
    <w:rsid w:val="001D367C"/>
    <w:rsid w:val="001D44D8"/>
    <w:rsid w:val="001D4BC6"/>
    <w:rsid w:val="001D4FA5"/>
    <w:rsid w:val="001D5BC3"/>
    <w:rsid w:val="001D60AC"/>
    <w:rsid w:val="001D6A2F"/>
    <w:rsid w:val="001D70C0"/>
    <w:rsid w:val="001D7171"/>
    <w:rsid w:val="001E00FE"/>
    <w:rsid w:val="001E016E"/>
    <w:rsid w:val="001E0F54"/>
    <w:rsid w:val="001E1888"/>
    <w:rsid w:val="001E2B8D"/>
    <w:rsid w:val="001E305D"/>
    <w:rsid w:val="001E4B4E"/>
    <w:rsid w:val="001E5749"/>
    <w:rsid w:val="001E72C1"/>
    <w:rsid w:val="001E73B8"/>
    <w:rsid w:val="001E77A4"/>
    <w:rsid w:val="001E78F7"/>
    <w:rsid w:val="001E7A99"/>
    <w:rsid w:val="001F0590"/>
    <w:rsid w:val="001F14EC"/>
    <w:rsid w:val="001F1E4B"/>
    <w:rsid w:val="001F2E09"/>
    <w:rsid w:val="001F36CD"/>
    <w:rsid w:val="001F3F09"/>
    <w:rsid w:val="001F4437"/>
    <w:rsid w:val="001F4F07"/>
    <w:rsid w:val="001F5409"/>
    <w:rsid w:val="001F6394"/>
    <w:rsid w:val="00200251"/>
    <w:rsid w:val="00200EB0"/>
    <w:rsid w:val="00200F68"/>
    <w:rsid w:val="0020104E"/>
    <w:rsid w:val="00201055"/>
    <w:rsid w:val="0020107D"/>
    <w:rsid w:val="00201AF4"/>
    <w:rsid w:val="00201B06"/>
    <w:rsid w:val="0020274A"/>
    <w:rsid w:val="00203FC5"/>
    <w:rsid w:val="002046CF"/>
    <w:rsid w:val="002054BA"/>
    <w:rsid w:val="0020567B"/>
    <w:rsid w:val="002061CB"/>
    <w:rsid w:val="002071FD"/>
    <w:rsid w:val="002079D8"/>
    <w:rsid w:val="00207B06"/>
    <w:rsid w:val="002119DA"/>
    <w:rsid w:val="002119E8"/>
    <w:rsid w:val="00211E66"/>
    <w:rsid w:val="002127E7"/>
    <w:rsid w:val="00212883"/>
    <w:rsid w:val="00213111"/>
    <w:rsid w:val="00213C18"/>
    <w:rsid w:val="00214BB8"/>
    <w:rsid w:val="00215520"/>
    <w:rsid w:val="00215591"/>
    <w:rsid w:val="00216736"/>
    <w:rsid w:val="00216E14"/>
    <w:rsid w:val="002172E7"/>
    <w:rsid w:val="00220281"/>
    <w:rsid w:val="002202A2"/>
    <w:rsid w:val="002209F4"/>
    <w:rsid w:val="00222094"/>
    <w:rsid w:val="00222B50"/>
    <w:rsid w:val="00223595"/>
    <w:rsid w:val="0022382B"/>
    <w:rsid w:val="00223AA3"/>
    <w:rsid w:val="0022407A"/>
    <w:rsid w:val="00224080"/>
    <w:rsid w:val="002249DE"/>
    <w:rsid w:val="002276D2"/>
    <w:rsid w:val="00227918"/>
    <w:rsid w:val="00227DC5"/>
    <w:rsid w:val="00231510"/>
    <w:rsid w:val="0023282F"/>
    <w:rsid w:val="00232B83"/>
    <w:rsid w:val="00233E03"/>
    <w:rsid w:val="00233F68"/>
    <w:rsid w:val="00234788"/>
    <w:rsid w:val="0023484F"/>
    <w:rsid w:val="00235D3B"/>
    <w:rsid w:val="00236085"/>
    <w:rsid w:val="00236686"/>
    <w:rsid w:val="00236EFB"/>
    <w:rsid w:val="0023784A"/>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5518"/>
    <w:rsid w:val="00245CC9"/>
    <w:rsid w:val="0024659E"/>
    <w:rsid w:val="00247391"/>
    <w:rsid w:val="0025017B"/>
    <w:rsid w:val="002507C1"/>
    <w:rsid w:val="00251B5D"/>
    <w:rsid w:val="00252754"/>
    <w:rsid w:val="00253387"/>
    <w:rsid w:val="00254A6A"/>
    <w:rsid w:val="00254AD9"/>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1A43"/>
    <w:rsid w:val="00262077"/>
    <w:rsid w:val="00262F0F"/>
    <w:rsid w:val="00264340"/>
    <w:rsid w:val="002644C6"/>
    <w:rsid w:val="0026589D"/>
    <w:rsid w:val="00265A96"/>
    <w:rsid w:val="00265B02"/>
    <w:rsid w:val="00266949"/>
    <w:rsid w:val="0026786F"/>
    <w:rsid w:val="00267F7F"/>
    <w:rsid w:val="0027145D"/>
    <w:rsid w:val="0027159D"/>
    <w:rsid w:val="00271B96"/>
    <w:rsid w:val="00271CF1"/>
    <w:rsid w:val="002725C2"/>
    <w:rsid w:val="0027260A"/>
    <w:rsid w:val="00273FC8"/>
    <w:rsid w:val="002741F8"/>
    <w:rsid w:val="00274BC5"/>
    <w:rsid w:val="00274DFE"/>
    <w:rsid w:val="0027508B"/>
    <w:rsid w:val="0027555B"/>
    <w:rsid w:val="0027612C"/>
    <w:rsid w:val="00276CDF"/>
    <w:rsid w:val="00276F18"/>
    <w:rsid w:val="002778E9"/>
    <w:rsid w:val="0028052E"/>
    <w:rsid w:val="002805CD"/>
    <w:rsid w:val="00280C5A"/>
    <w:rsid w:val="002814BA"/>
    <w:rsid w:val="002818BC"/>
    <w:rsid w:val="0028232D"/>
    <w:rsid w:val="002831A7"/>
    <w:rsid w:val="00283DE4"/>
    <w:rsid w:val="002845A5"/>
    <w:rsid w:val="00284614"/>
    <w:rsid w:val="002849D8"/>
    <w:rsid w:val="00285A39"/>
    <w:rsid w:val="00285DBD"/>
    <w:rsid w:val="00286603"/>
    <w:rsid w:val="00287735"/>
    <w:rsid w:val="00287953"/>
    <w:rsid w:val="00287C6A"/>
    <w:rsid w:val="00290831"/>
    <w:rsid w:val="002913C3"/>
    <w:rsid w:val="002914E1"/>
    <w:rsid w:val="0029154A"/>
    <w:rsid w:val="0029243D"/>
    <w:rsid w:val="00292EB5"/>
    <w:rsid w:val="00293436"/>
    <w:rsid w:val="002941AD"/>
    <w:rsid w:val="0029502B"/>
    <w:rsid w:val="002960A1"/>
    <w:rsid w:val="00296356"/>
    <w:rsid w:val="00296A61"/>
    <w:rsid w:val="002971D1"/>
    <w:rsid w:val="002976DA"/>
    <w:rsid w:val="002A011C"/>
    <w:rsid w:val="002A07E1"/>
    <w:rsid w:val="002A09A5"/>
    <w:rsid w:val="002A0ACF"/>
    <w:rsid w:val="002A0E8B"/>
    <w:rsid w:val="002A10E4"/>
    <w:rsid w:val="002A2333"/>
    <w:rsid w:val="002A2654"/>
    <w:rsid w:val="002A271A"/>
    <w:rsid w:val="002A292F"/>
    <w:rsid w:val="002A3005"/>
    <w:rsid w:val="002A36BF"/>
    <w:rsid w:val="002A4486"/>
    <w:rsid w:val="002A44CB"/>
    <w:rsid w:val="002A4C9F"/>
    <w:rsid w:val="002A50D8"/>
    <w:rsid w:val="002A51D4"/>
    <w:rsid w:val="002A5315"/>
    <w:rsid w:val="002A535B"/>
    <w:rsid w:val="002A5421"/>
    <w:rsid w:val="002A6AD4"/>
    <w:rsid w:val="002B0C7C"/>
    <w:rsid w:val="002B0E96"/>
    <w:rsid w:val="002B1166"/>
    <w:rsid w:val="002B1C83"/>
    <w:rsid w:val="002B24FE"/>
    <w:rsid w:val="002B4369"/>
    <w:rsid w:val="002B4F06"/>
    <w:rsid w:val="002B527F"/>
    <w:rsid w:val="002B54EC"/>
    <w:rsid w:val="002B5D53"/>
    <w:rsid w:val="002B64AF"/>
    <w:rsid w:val="002B6A64"/>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BAB"/>
    <w:rsid w:val="002D3EB9"/>
    <w:rsid w:val="002D4376"/>
    <w:rsid w:val="002D4B11"/>
    <w:rsid w:val="002D4CAB"/>
    <w:rsid w:val="002D4DB9"/>
    <w:rsid w:val="002D51FB"/>
    <w:rsid w:val="002D55CF"/>
    <w:rsid w:val="002D597E"/>
    <w:rsid w:val="002D6561"/>
    <w:rsid w:val="002D66F0"/>
    <w:rsid w:val="002D677F"/>
    <w:rsid w:val="002D707C"/>
    <w:rsid w:val="002D7AB0"/>
    <w:rsid w:val="002E05F1"/>
    <w:rsid w:val="002E06D7"/>
    <w:rsid w:val="002E08FA"/>
    <w:rsid w:val="002E0E17"/>
    <w:rsid w:val="002E1856"/>
    <w:rsid w:val="002E1C64"/>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71F"/>
    <w:rsid w:val="00315B0D"/>
    <w:rsid w:val="00316DEE"/>
    <w:rsid w:val="0031737B"/>
    <w:rsid w:val="00317899"/>
    <w:rsid w:val="00320114"/>
    <w:rsid w:val="003202AC"/>
    <w:rsid w:val="00320325"/>
    <w:rsid w:val="00320B19"/>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9D"/>
    <w:rsid w:val="003337B6"/>
    <w:rsid w:val="0033445E"/>
    <w:rsid w:val="003366E7"/>
    <w:rsid w:val="00336766"/>
    <w:rsid w:val="003403F9"/>
    <w:rsid w:val="00340836"/>
    <w:rsid w:val="003415D0"/>
    <w:rsid w:val="00341869"/>
    <w:rsid w:val="00341DDA"/>
    <w:rsid w:val="0034243D"/>
    <w:rsid w:val="00343612"/>
    <w:rsid w:val="00343F30"/>
    <w:rsid w:val="00345C68"/>
    <w:rsid w:val="00346796"/>
    <w:rsid w:val="00346944"/>
    <w:rsid w:val="00347A59"/>
    <w:rsid w:val="00350851"/>
    <w:rsid w:val="00350C50"/>
    <w:rsid w:val="0035181E"/>
    <w:rsid w:val="003541D5"/>
    <w:rsid w:val="00354FC8"/>
    <w:rsid w:val="00355D2F"/>
    <w:rsid w:val="00355EBA"/>
    <w:rsid w:val="00355EC4"/>
    <w:rsid w:val="00356218"/>
    <w:rsid w:val="003563E0"/>
    <w:rsid w:val="003575D7"/>
    <w:rsid w:val="00357835"/>
    <w:rsid w:val="00357865"/>
    <w:rsid w:val="00357C58"/>
    <w:rsid w:val="00360F2B"/>
    <w:rsid w:val="003611FE"/>
    <w:rsid w:val="003618B6"/>
    <w:rsid w:val="00361BAD"/>
    <w:rsid w:val="003623CE"/>
    <w:rsid w:val="003639B5"/>
    <w:rsid w:val="00363CC4"/>
    <w:rsid w:val="003649FE"/>
    <w:rsid w:val="00364FE6"/>
    <w:rsid w:val="00365039"/>
    <w:rsid w:val="003657C6"/>
    <w:rsid w:val="00365AD2"/>
    <w:rsid w:val="00365E11"/>
    <w:rsid w:val="00366A2B"/>
    <w:rsid w:val="00366BB9"/>
    <w:rsid w:val="0036740F"/>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658"/>
    <w:rsid w:val="0038594B"/>
    <w:rsid w:val="00385EA5"/>
    <w:rsid w:val="00386706"/>
    <w:rsid w:val="00386FC4"/>
    <w:rsid w:val="00387423"/>
    <w:rsid w:val="00390A60"/>
    <w:rsid w:val="0039250F"/>
    <w:rsid w:val="0039312E"/>
    <w:rsid w:val="003931B6"/>
    <w:rsid w:val="00393238"/>
    <w:rsid w:val="00393CBC"/>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2313"/>
    <w:rsid w:val="003B25B7"/>
    <w:rsid w:val="003B53D8"/>
    <w:rsid w:val="003B5D47"/>
    <w:rsid w:val="003B6047"/>
    <w:rsid w:val="003B7322"/>
    <w:rsid w:val="003B74B9"/>
    <w:rsid w:val="003B76E8"/>
    <w:rsid w:val="003C0224"/>
    <w:rsid w:val="003C02F9"/>
    <w:rsid w:val="003C0456"/>
    <w:rsid w:val="003C0A88"/>
    <w:rsid w:val="003C1388"/>
    <w:rsid w:val="003C1490"/>
    <w:rsid w:val="003C255C"/>
    <w:rsid w:val="003C2ADC"/>
    <w:rsid w:val="003C2EF3"/>
    <w:rsid w:val="003C3C1E"/>
    <w:rsid w:val="003C4A78"/>
    <w:rsid w:val="003C4ADA"/>
    <w:rsid w:val="003C50B7"/>
    <w:rsid w:val="003C55FB"/>
    <w:rsid w:val="003C6113"/>
    <w:rsid w:val="003C68DE"/>
    <w:rsid w:val="003C6C10"/>
    <w:rsid w:val="003C6C7E"/>
    <w:rsid w:val="003C7BDD"/>
    <w:rsid w:val="003D2037"/>
    <w:rsid w:val="003D22B1"/>
    <w:rsid w:val="003D2528"/>
    <w:rsid w:val="003D2A24"/>
    <w:rsid w:val="003D2D80"/>
    <w:rsid w:val="003D3329"/>
    <w:rsid w:val="003D4084"/>
    <w:rsid w:val="003D41A4"/>
    <w:rsid w:val="003D47F5"/>
    <w:rsid w:val="003D4EE9"/>
    <w:rsid w:val="003D54DF"/>
    <w:rsid w:val="003D5DC4"/>
    <w:rsid w:val="003D6981"/>
    <w:rsid w:val="003D6C86"/>
    <w:rsid w:val="003D7486"/>
    <w:rsid w:val="003D777E"/>
    <w:rsid w:val="003E0DBA"/>
    <w:rsid w:val="003E11B2"/>
    <w:rsid w:val="003E16AF"/>
    <w:rsid w:val="003E2612"/>
    <w:rsid w:val="003E26BE"/>
    <w:rsid w:val="003E2F4D"/>
    <w:rsid w:val="003E3230"/>
    <w:rsid w:val="003E3F6A"/>
    <w:rsid w:val="003E626C"/>
    <w:rsid w:val="003E7594"/>
    <w:rsid w:val="003E77D7"/>
    <w:rsid w:val="003E7A54"/>
    <w:rsid w:val="003F048F"/>
    <w:rsid w:val="003F0943"/>
    <w:rsid w:val="003F2752"/>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F79"/>
    <w:rsid w:val="0040116D"/>
    <w:rsid w:val="00402263"/>
    <w:rsid w:val="00402A1B"/>
    <w:rsid w:val="00403765"/>
    <w:rsid w:val="004038D0"/>
    <w:rsid w:val="00403CB7"/>
    <w:rsid w:val="00404A2F"/>
    <w:rsid w:val="00404B49"/>
    <w:rsid w:val="00404CAF"/>
    <w:rsid w:val="00404DD0"/>
    <w:rsid w:val="00406894"/>
    <w:rsid w:val="00406CF1"/>
    <w:rsid w:val="00407EA1"/>
    <w:rsid w:val="00407FAB"/>
    <w:rsid w:val="00410201"/>
    <w:rsid w:val="00410A15"/>
    <w:rsid w:val="00410EAE"/>
    <w:rsid w:val="00411053"/>
    <w:rsid w:val="004175C1"/>
    <w:rsid w:val="00420632"/>
    <w:rsid w:val="0042188C"/>
    <w:rsid w:val="004221F2"/>
    <w:rsid w:val="004244B0"/>
    <w:rsid w:val="00426976"/>
    <w:rsid w:val="00427613"/>
    <w:rsid w:val="004277B1"/>
    <w:rsid w:val="00430E5B"/>
    <w:rsid w:val="004311BD"/>
    <w:rsid w:val="00432A1D"/>
    <w:rsid w:val="00433832"/>
    <w:rsid w:val="0043452B"/>
    <w:rsid w:val="00434610"/>
    <w:rsid w:val="00434C2A"/>
    <w:rsid w:val="00434E38"/>
    <w:rsid w:val="0043533D"/>
    <w:rsid w:val="00435AAA"/>
    <w:rsid w:val="0043657A"/>
    <w:rsid w:val="004366EC"/>
    <w:rsid w:val="004367B5"/>
    <w:rsid w:val="00436FD2"/>
    <w:rsid w:val="00437115"/>
    <w:rsid w:val="00437957"/>
    <w:rsid w:val="00437D5A"/>
    <w:rsid w:val="00440B8A"/>
    <w:rsid w:val="004410C3"/>
    <w:rsid w:val="00441B0B"/>
    <w:rsid w:val="0044237A"/>
    <w:rsid w:val="0044269E"/>
    <w:rsid w:val="004426A0"/>
    <w:rsid w:val="00442BF7"/>
    <w:rsid w:val="00442E74"/>
    <w:rsid w:val="00443A3A"/>
    <w:rsid w:val="00444C11"/>
    <w:rsid w:val="004464F7"/>
    <w:rsid w:val="00446554"/>
    <w:rsid w:val="004465E7"/>
    <w:rsid w:val="0044668A"/>
    <w:rsid w:val="004472FE"/>
    <w:rsid w:val="004500CE"/>
    <w:rsid w:val="0045021D"/>
    <w:rsid w:val="0045043D"/>
    <w:rsid w:val="004507D0"/>
    <w:rsid w:val="00450855"/>
    <w:rsid w:val="0045121B"/>
    <w:rsid w:val="00451FF5"/>
    <w:rsid w:val="0045264D"/>
    <w:rsid w:val="00452CE2"/>
    <w:rsid w:val="00452F5B"/>
    <w:rsid w:val="00452FA9"/>
    <w:rsid w:val="0045318B"/>
    <w:rsid w:val="004536A4"/>
    <w:rsid w:val="004537B2"/>
    <w:rsid w:val="00453C4E"/>
    <w:rsid w:val="0045478D"/>
    <w:rsid w:val="004549F3"/>
    <w:rsid w:val="00454FFB"/>
    <w:rsid w:val="00455836"/>
    <w:rsid w:val="00455AC3"/>
    <w:rsid w:val="0045603A"/>
    <w:rsid w:val="00456282"/>
    <w:rsid w:val="00456300"/>
    <w:rsid w:val="00456608"/>
    <w:rsid w:val="00456676"/>
    <w:rsid w:val="00456830"/>
    <w:rsid w:val="00457927"/>
    <w:rsid w:val="00460B7D"/>
    <w:rsid w:val="004612B4"/>
    <w:rsid w:val="00462310"/>
    <w:rsid w:val="00462482"/>
    <w:rsid w:val="00462759"/>
    <w:rsid w:val="00462A4C"/>
    <w:rsid w:val="00462B76"/>
    <w:rsid w:val="00463891"/>
    <w:rsid w:val="00463A24"/>
    <w:rsid w:val="0046474A"/>
    <w:rsid w:val="00464B63"/>
    <w:rsid w:val="00466169"/>
    <w:rsid w:val="004663BB"/>
    <w:rsid w:val="00466F6A"/>
    <w:rsid w:val="0046717A"/>
    <w:rsid w:val="0046740F"/>
    <w:rsid w:val="00470195"/>
    <w:rsid w:val="0047048E"/>
    <w:rsid w:val="00470F4E"/>
    <w:rsid w:val="00471D6D"/>
    <w:rsid w:val="00472DBE"/>
    <w:rsid w:val="00473EA0"/>
    <w:rsid w:val="0047496A"/>
    <w:rsid w:val="00474CE7"/>
    <w:rsid w:val="00474F19"/>
    <w:rsid w:val="00475DAF"/>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1A4D"/>
    <w:rsid w:val="00492D1A"/>
    <w:rsid w:val="00492E22"/>
    <w:rsid w:val="00492EBD"/>
    <w:rsid w:val="00493060"/>
    <w:rsid w:val="004942F1"/>
    <w:rsid w:val="0049477F"/>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F9E"/>
    <w:rsid w:val="004A4FD1"/>
    <w:rsid w:val="004A511B"/>
    <w:rsid w:val="004A5BBD"/>
    <w:rsid w:val="004A5FB0"/>
    <w:rsid w:val="004B07A3"/>
    <w:rsid w:val="004B0B6F"/>
    <w:rsid w:val="004B121D"/>
    <w:rsid w:val="004B1313"/>
    <w:rsid w:val="004B175B"/>
    <w:rsid w:val="004B2CF8"/>
    <w:rsid w:val="004B2E0C"/>
    <w:rsid w:val="004B3277"/>
    <w:rsid w:val="004B3714"/>
    <w:rsid w:val="004B4396"/>
    <w:rsid w:val="004B50F2"/>
    <w:rsid w:val="004B5D9E"/>
    <w:rsid w:val="004B6B69"/>
    <w:rsid w:val="004B756C"/>
    <w:rsid w:val="004C0A04"/>
    <w:rsid w:val="004C0A28"/>
    <w:rsid w:val="004C0ECC"/>
    <w:rsid w:val="004C129B"/>
    <w:rsid w:val="004C228D"/>
    <w:rsid w:val="004C28A4"/>
    <w:rsid w:val="004C2E60"/>
    <w:rsid w:val="004C3BF5"/>
    <w:rsid w:val="004C43B8"/>
    <w:rsid w:val="004C4B23"/>
    <w:rsid w:val="004C4D92"/>
    <w:rsid w:val="004C513E"/>
    <w:rsid w:val="004C5F55"/>
    <w:rsid w:val="004C5F89"/>
    <w:rsid w:val="004C7FCB"/>
    <w:rsid w:val="004C7FFD"/>
    <w:rsid w:val="004D1293"/>
    <w:rsid w:val="004D1403"/>
    <w:rsid w:val="004D19BE"/>
    <w:rsid w:val="004D1BA4"/>
    <w:rsid w:val="004D238B"/>
    <w:rsid w:val="004D27BF"/>
    <w:rsid w:val="004D28D4"/>
    <w:rsid w:val="004D366F"/>
    <w:rsid w:val="004D483D"/>
    <w:rsid w:val="004D4D04"/>
    <w:rsid w:val="004D54DC"/>
    <w:rsid w:val="004D7E8D"/>
    <w:rsid w:val="004E0829"/>
    <w:rsid w:val="004E08B4"/>
    <w:rsid w:val="004E0ACE"/>
    <w:rsid w:val="004E12FF"/>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2300"/>
    <w:rsid w:val="004F2F6A"/>
    <w:rsid w:val="004F34A3"/>
    <w:rsid w:val="004F3A3E"/>
    <w:rsid w:val="004F504A"/>
    <w:rsid w:val="004F60BB"/>
    <w:rsid w:val="004F633E"/>
    <w:rsid w:val="004F67E1"/>
    <w:rsid w:val="004F7D50"/>
    <w:rsid w:val="00500B91"/>
    <w:rsid w:val="00500D1D"/>
    <w:rsid w:val="0050196A"/>
    <w:rsid w:val="00501E2D"/>
    <w:rsid w:val="00502128"/>
    <w:rsid w:val="00502B11"/>
    <w:rsid w:val="00503D35"/>
    <w:rsid w:val="0050428A"/>
    <w:rsid w:val="0050445D"/>
    <w:rsid w:val="00504551"/>
    <w:rsid w:val="005050BD"/>
    <w:rsid w:val="00506BFB"/>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DC"/>
    <w:rsid w:val="005140E6"/>
    <w:rsid w:val="0051462C"/>
    <w:rsid w:val="00514C50"/>
    <w:rsid w:val="005155AC"/>
    <w:rsid w:val="005157C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1470"/>
    <w:rsid w:val="00531810"/>
    <w:rsid w:val="00531999"/>
    <w:rsid w:val="00531AE0"/>
    <w:rsid w:val="00531BEC"/>
    <w:rsid w:val="00531E64"/>
    <w:rsid w:val="00532006"/>
    <w:rsid w:val="00532BBD"/>
    <w:rsid w:val="00532D9E"/>
    <w:rsid w:val="005367E6"/>
    <w:rsid w:val="0053682C"/>
    <w:rsid w:val="00537E50"/>
    <w:rsid w:val="00541E8A"/>
    <w:rsid w:val="00541FC8"/>
    <w:rsid w:val="005423BC"/>
    <w:rsid w:val="00543B00"/>
    <w:rsid w:val="00543D57"/>
    <w:rsid w:val="00544FEB"/>
    <w:rsid w:val="005465A6"/>
    <w:rsid w:val="00546886"/>
    <w:rsid w:val="00547AFF"/>
    <w:rsid w:val="00547B4F"/>
    <w:rsid w:val="00550782"/>
    <w:rsid w:val="005513A0"/>
    <w:rsid w:val="005513A3"/>
    <w:rsid w:val="0055181C"/>
    <w:rsid w:val="00551F16"/>
    <w:rsid w:val="00552334"/>
    <w:rsid w:val="0055284B"/>
    <w:rsid w:val="00552D70"/>
    <w:rsid w:val="00554BC6"/>
    <w:rsid w:val="00554D30"/>
    <w:rsid w:val="00555B25"/>
    <w:rsid w:val="00555F74"/>
    <w:rsid w:val="0055685D"/>
    <w:rsid w:val="00556B02"/>
    <w:rsid w:val="00556D6D"/>
    <w:rsid w:val="00556ED6"/>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772AF"/>
    <w:rsid w:val="005800EC"/>
    <w:rsid w:val="005803D5"/>
    <w:rsid w:val="005803FF"/>
    <w:rsid w:val="0058097A"/>
    <w:rsid w:val="00580F62"/>
    <w:rsid w:val="00581057"/>
    <w:rsid w:val="00581DFC"/>
    <w:rsid w:val="00582829"/>
    <w:rsid w:val="00582FDB"/>
    <w:rsid w:val="0058391F"/>
    <w:rsid w:val="0058395B"/>
    <w:rsid w:val="00583B43"/>
    <w:rsid w:val="0058437C"/>
    <w:rsid w:val="0058446A"/>
    <w:rsid w:val="00584C6C"/>
    <w:rsid w:val="00585034"/>
    <w:rsid w:val="00585264"/>
    <w:rsid w:val="00586098"/>
    <w:rsid w:val="005870BB"/>
    <w:rsid w:val="00587B47"/>
    <w:rsid w:val="00587F2F"/>
    <w:rsid w:val="00590021"/>
    <w:rsid w:val="005918BB"/>
    <w:rsid w:val="00591B52"/>
    <w:rsid w:val="0059329C"/>
    <w:rsid w:val="00594D31"/>
    <w:rsid w:val="005950ED"/>
    <w:rsid w:val="00596E4B"/>
    <w:rsid w:val="00597D7E"/>
    <w:rsid w:val="005A07CF"/>
    <w:rsid w:val="005A0C17"/>
    <w:rsid w:val="005A0C2E"/>
    <w:rsid w:val="005A0FD5"/>
    <w:rsid w:val="005A127C"/>
    <w:rsid w:val="005A17BB"/>
    <w:rsid w:val="005A2BC1"/>
    <w:rsid w:val="005A2FA9"/>
    <w:rsid w:val="005A3A01"/>
    <w:rsid w:val="005A3C0B"/>
    <w:rsid w:val="005A3C1F"/>
    <w:rsid w:val="005A3F13"/>
    <w:rsid w:val="005A467F"/>
    <w:rsid w:val="005A4B82"/>
    <w:rsid w:val="005A4E5E"/>
    <w:rsid w:val="005A5595"/>
    <w:rsid w:val="005A5636"/>
    <w:rsid w:val="005A5770"/>
    <w:rsid w:val="005A6BE2"/>
    <w:rsid w:val="005B1318"/>
    <w:rsid w:val="005B2746"/>
    <w:rsid w:val="005B2AF2"/>
    <w:rsid w:val="005B372C"/>
    <w:rsid w:val="005B4046"/>
    <w:rsid w:val="005B454C"/>
    <w:rsid w:val="005B4F10"/>
    <w:rsid w:val="005B5005"/>
    <w:rsid w:val="005B506C"/>
    <w:rsid w:val="005B50AB"/>
    <w:rsid w:val="005B523B"/>
    <w:rsid w:val="005B5BFF"/>
    <w:rsid w:val="005B6158"/>
    <w:rsid w:val="005B61D4"/>
    <w:rsid w:val="005B681E"/>
    <w:rsid w:val="005B75E4"/>
    <w:rsid w:val="005C1BCB"/>
    <w:rsid w:val="005C1DD3"/>
    <w:rsid w:val="005C1F0E"/>
    <w:rsid w:val="005C1F8D"/>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4DA"/>
    <w:rsid w:val="005D66FB"/>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E3B"/>
    <w:rsid w:val="00601085"/>
    <w:rsid w:val="00603BAB"/>
    <w:rsid w:val="00603BF0"/>
    <w:rsid w:val="0060417A"/>
    <w:rsid w:val="006046E8"/>
    <w:rsid w:val="0060492A"/>
    <w:rsid w:val="00604E7B"/>
    <w:rsid w:val="00604F35"/>
    <w:rsid w:val="006063E6"/>
    <w:rsid w:val="0061010C"/>
    <w:rsid w:val="0061028B"/>
    <w:rsid w:val="0061041D"/>
    <w:rsid w:val="0061236B"/>
    <w:rsid w:val="00613D08"/>
    <w:rsid w:val="006140C9"/>
    <w:rsid w:val="0061433C"/>
    <w:rsid w:val="0061478F"/>
    <w:rsid w:val="0061580A"/>
    <w:rsid w:val="0061589B"/>
    <w:rsid w:val="00616B88"/>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294D"/>
    <w:rsid w:val="00632F33"/>
    <w:rsid w:val="006330B3"/>
    <w:rsid w:val="00633CAC"/>
    <w:rsid w:val="00633E45"/>
    <w:rsid w:val="00634DA7"/>
    <w:rsid w:val="00636B87"/>
    <w:rsid w:val="00640E9F"/>
    <w:rsid w:val="0064105F"/>
    <w:rsid w:val="006413B4"/>
    <w:rsid w:val="00641FD6"/>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2091"/>
    <w:rsid w:val="00662104"/>
    <w:rsid w:val="006622D9"/>
    <w:rsid w:val="00662DA3"/>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1EEA"/>
    <w:rsid w:val="006724E5"/>
    <w:rsid w:val="0067307C"/>
    <w:rsid w:val="00673C2D"/>
    <w:rsid w:val="00674086"/>
    <w:rsid w:val="00674C12"/>
    <w:rsid w:val="0067511F"/>
    <w:rsid w:val="006757AD"/>
    <w:rsid w:val="00676A3C"/>
    <w:rsid w:val="00681097"/>
    <w:rsid w:val="0068219D"/>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6975"/>
    <w:rsid w:val="00697852"/>
    <w:rsid w:val="00697C0A"/>
    <w:rsid w:val="00697F8D"/>
    <w:rsid w:val="006A0389"/>
    <w:rsid w:val="006A09AB"/>
    <w:rsid w:val="006A1BAD"/>
    <w:rsid w:val="006A2A95"/>
    <w:rsid w:val="006A2D81"/>
    <w:rsid w:val="006A3032"/>
    <w:rsid w:val="006A4307"/>
    <w:rsid w:val="006A46F9"/>
    <w:rsid w:val="006A4967"/>
    <w:rsid w:val="006A4A5F"/>
    <w:rsid w:val="006A4F5C"/>
    <w:rsid w:val="006A6695"/>
    <w:rsid w:val="006A6962"/>
    <w:rsid w:val="006A7426"/>
    <w:rsid w:val="006B0634"/>
    <w:rsid w:val="006B0741"/>
    <w:rsid w:val="006B13A0"/>
    <w:rsid w:val="006B291D"/>
    <w:rsid w:val="006B2E29"/>
    <w:rsid w:val="006B2E67"/>
    <w:rsid w:val="006B3D02"/>
    <w:rsid w:val="006B4473"/>
    <w:rsid w:val="006B509A"/>
    <w:rsid w:val="006B5A9E"/>
    <w:rsid w:val="006B74CD"/>
    <w:rsid w:val="006C0012"/>
    <w:rsid w:val="006C154D"/>
    <w:rsid w:val="006C17D4"/>
    <w:rsid w:val="006C278C"/>
    <w:rsid w:val="006C3381"/>
    <w:rsid w:val="006C3DE0"/>
    <w:rsid w:val="006C4352"/>
    <w:rsid w:val="006C7BD0"/>
    <w:rsid w:val="006C7ED5"/>
    <w:rsid w:val="006D1687"/>
    <w:rsid w:val="006D1C4E"/>
    <w:rsid w:val="006D33EA"/>
    <w:rsid w:val="006D3B75"/>
    <w:rsid w:val="006D45D6"/>
    <w:rsid w:val="006D48F3"/>
    <w:rsid w:val="006D5305"/>
    <w:rsid w:val="006D6015"/>
    <w:rsid w:val="006D6465"/>
    <w:rsid w:val="006D723E"/>
    <w:rsid w:val="006D72AD"/>
    <w:rsid w:val="006D7B16"/>
    <w:rsid w:val="006D7E87"/>
    <w:rsid w:val="006E027D"/>
    <w:rsid w:val="006E050D"/>
    <w:rsid w:val="006E1162"/>
    <w:rsid w:val="006E1D48"/>
    <w:rsid w:val="006E224F"/>
    <w:rsid w:val="006E251C"/>
    <w:rsid w:val="006E270C"/>
    <w:rsid w:val="006E30FD"/>
    <w:rsid w:val="006E3C13"/>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6F7A76"/>
    <w:rsid w:val="0070068C"/>
    <w:rsid w:val="00700A4B"/>
    <w:rsid w:val="00701855"/>
    <w:rsid w:val="00702B56"/>
    <w:rsid w:val="00702D06"/>
    <w:rsid w:val="0070339D"/>
    <w:rsid w:val="0070380F"/>
    <w:rsid w:val="0070483C"/>
    <w:rsid w:val="00704B34"/>
    <w:rsid w:val="00704FC6"/>
    <w:rsid w:val="00705100"/>
    <w:rsid w:val="00705790"/>
    <w:rsid w:val="00705A3A"/>
    <w:rsid w:val="0070613D"/>
    <w:rsid w:val="007064E5"/>
    <w:rsid w:val="00706A64"/>
    <w:rsid w:val="00706ABD"/>
    <w:rsid w:val="0070705C"/>
    <w:rsid w:val="00707503"/>
    <w:rsid w:val="007075E7"/>
    <w:rsid w:val="00707AC2"/>
    <w:rsid w:val="00707D21"/>
    <w:rsid w:val="0071150C"/>
    <w:rsid w:val="00711F77"/>
    <w:rsid w:val="007122CE"/>
    <w:rsid w:val="00714096"/>
    <w:rsid w:val="00714963"/>
    <w:rsid w:val="00714B55"/>
    <w:rsid w:val="00715EFA"/>
    <w:rsid w:val="007161F2"/>
    <w:rsid w:val="00716ACF"/>
    <w:rsid w:val="00717233"/>
    <w:rsid w:val="00717D46"/>
    <w:rsid w:val="007236B9"/>
    <w:rsid w:val="00723F67"/>
    <w:rsid w:val="00724973"/>
    <w:rsid w:val="0072499C"/>
    <w:rsid w:val="00724EA0"/>
    <w:rsid w:val="00725BD7"/>
    <w:rsid w:val="00726EE9"/>
    <w:rsid w:val="00731814"/>
    <w:rsid w:val="0073189E"/>
    <w:rsid w:val="00732ABB"/>
    <w:rsid w:val="00733319"/>
    <w:rsid w:val="00733410"/>
    <w:rsid w:val="0073511B"/>
    <w:rsid w:val="00736205"/>
    <w:rsid w:val="00736657"/>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5D3"/>
    <w:rsid w:val="00746E2B"/>
    <w:rsid w:val="00750AF9"/>
    <w:rsid w:val="007516E8"/>
    <w:rsid w:val="00751F63"/>
    <w:rsid w:val="00753419"/>
    <w:rsid w:val="00753C55"/>
    <w:rsid w:val="00754497"/>
    <w:rsid w:val="007548BE"/>
    <w:rsid w:val="00754B36"/>
    <w:rsid w:val="00755767"/>
    <w:rsid w:val="00755A7A"/>
    <w:rsid w:val="00755C43"/>
    <w:rsid w:val="00756A08"/>
    <w:rsid w:val="00756E73"/>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2FC"/>
    <w:rsid w:val="0076662C"/>
    <w:rsid w:val="00766DEB"/>
    <w:rsid w:val="007674BB"/>
    <w:rsid w:val="007678E6"/>
    <w:rsid w:val="00767F4E"/>
    <w:rsid w:val="00770461"/>
    <w:rsid w:val="007714AC"/>
    <w:rsid w:val="00772A10"/>
    <w:rsid w:val="007731A1"/>
    <w:rsid w:val="007734B3"/>
    <w:rsid w:val="00773A40"/>
    <w:rsid w:val="0077411A"/>
    <w:rsid w:val="00774503"/>
    <w:rsid w:val="00775305"/>
    <w:rsid w:val="0077570A"/>
    <w:rsid w:val="0077571E"/>
    <w:rsid w:val="0077620B"/>
    <w:rsid w:val="00776534"/>
    <w:rsid w:val="007774D3"/>
    <w:rsid w:val="00781321"/>
    <w:rsid w:val="00781833"/>
    <w:rsid w:val="007823CA"/>
    <w:rsid w:val="00782491"/>
    <w:rsid w:val="00782EC8"/>
    <w:rsid w:val="0078319C"/>
    <w:rsid w:val="0078405C"/>
    <w:rsid w:val="00784EDF"/>
    <w:rsid w:val="00785F4C"/>
    <w:rsid w:val="00786EEF"/>
    <w:rsid w:val="007870F8"/>
    <w:rsid w:val="007871AE"/>
    <w:rsid w:val="0078752F"/>
    <w:rsid w:val="00790094"/>
    <w:rsid w:val="007901F7"/>
    <w:rsid w:val="00791796"/>
    <w:rsid w:val="00791A2A"/>
    <w:rsid w:val="00791C28"/>
    <w:rsid w:val="00792E30"/>
    <w:rsid w:val="007934D0"/>
    <w:rsid w:val="007943B7"/>
    <w:rsid w:val="0079455F"/>
    <w:rsid w:val="0079490A"/>
    <w:rsid w:val="00794D4D"/>
    <w:rsid w:val="0079578B"/>
    <w:rsid w:val="00795842"/>
    <w:rsid w:val="00795C0D"/>
    <w:rsid w:val="00795D00"/>
    <w:rsid w:val="00795D06"/>
    <w:rsid w:val="00795D1A"/>
    <w:rsid w:val="00796C86"/>
    <w:rsid w:val="00796F20"/>
    <w:rsid w:val="00796F98"/>
    <w:rsid w:val="00796FE0"/>
    <w:rsid w:val="00797CEB"/>
    <w:rsid w:val="007A1200"/>
    <w:rsid w:val="007A15B1"/>
    <w:rsid w:val="007A1707"/>
    <w:rsid w:val="007A1F5E"/>
    <w:rsid w:val="007A3B44"/>
    <w:rsid w:val="007A44B9"/>
    <w:rsid w:val="007A526A"/>
    <w:rsid w:val="007A57EF"/>
    <w:rsid w:val="007B02B5"/>
    <w:rsid w:val="007B0809"/>
    <w:rsid w:val="007B0B44"/>
    <w:rsid w:val="007B107C"/>
    <w:rsid w:val="007B11DC"/>
    <w:rsid w:val="007B20DC"/>
    <w:rsid w:val="007B22A2"/>
    <w:rsid w:val="007B419C"/>
    <w:rsid w:val="007B4346"/>
    <w:rsid w:val="007B467F"/>
    <w:rsid w:val="007B492B"/>
    <w:rsid w:val="007B4A12"/>
    <w:rsid w:val="007B5C68"/>
    <w:rsid w:val="007B5E89"/>
    <w:rsid w:val="007B644E"/>
    <w:rsid w:val="007B67FC"/>
    <w:rsid w:val="007C173A"/>
    <w:rsid w:val="007C2C78"/>
    <w:rsid w:val="007C2F26"/>
    <w:rsid w:val="007C3B46"/>
    <w:rsid w:val="007C42C9"/>
    <w:rsid w:val="007C4522"/>
    <w:rsid w:val="007C542B"/>
    <w:rsid w:val="007C55B4"/>
    <w:rsid w:val="007C706D"/>
    <w:rsid w:val="007C764E"/>
    <w:rsid w:val="007C779D"/>
    <w:rsid w:val="007C7DAD"/>
    <w:rsid w:val="007D0101"/>
    <w:rsid w:val="007D0906"/>
    <w:rsid w:val="007D10BD"/>
    <w:rsid w:val="007D11DD"/>
    <w:rsid w:val="007D26D6"/>
    <w:rsid w:val="007D2B63"/>
    <w:rsid w:val="007D346F"/>
    <w:rsid w:val="007D3F6C"/>
    <w:rsid w:val="007D49E1"/>
    <w:rsid w:val="007D57DC"/>
    <w:rsid w:val="007D60D9"/>
    <w:rsid w:val="007D739A"/>
    <w:rsid w:val="007D75C0"/>
    <w:rsid w:val="007D775C"/>
    <w:rsid w:val="007D7F1A"/>
    <w:rsid w:val="007E17B0"/>
    <w:rsid w:val="007E3569"/>
    <w:rsid w:val="007E3F0E"/>
    <w:rsid w:val="007E4F0C"/>
    <w:rsid w:val="007E4F6E"/>
    <w:rsid w:val="007E5724"/>
    <w:rsid w:val="007E583A"/>
    <w:rsid w:val="007E5949"/>
    <w:rsid w:val="007E5A5C"/>
    <w:rsid w:val="007E6756"/>
    <w:rsid w:val="007E6926"/>
    <w:rsid w:val="007E69E6"/>
    <w:rsid w:val="007E787A"/>
    <w:rsid w:val="007E7A1C"/>
    <w:rsid w:val="007F0892"/>
    <w:rsid w:val="007F1741"/>
    <w:rsid w:val="007F2B98"/>
    <w:rsid w:val="007F3510"/>
    <w:rsid w:val="007F3C0C"/>
    <w:rsid w:val="007F3FDF"/>
    <w:rsid w:val="007F49B1"/>
    <w:rsid w:val="007F49D4"/>
    <w:rsid w:val="007F6037"/>
    <w:rsid w:val="007F63E2"/>
    <w:rsid w:val="007F7B36"/>
    <w:rsid w:val="007F7D19"/>
    <w:rsid w:val="007F7E17"/>
    <w:rsid w:val="008002D5"/>
    <w:rsid w:val="008014E8"/>
    <w:rsid w:val="00802214"/>
    <w:rsid w:val="00802879"/>
    <w:rsid w:val="00803451"/>
    <w:rsid w:val="00803530"/>
    <w:rsid w:val="00804C66"/>
    <w:rsid w:val="008062EF"/>
    <w:rsid w:val="008064D0"/>
    <w:rsid w:val="00806D55"/>
    <w:rsid w:val="00806D5D"/>
    <w:rsid w:val="00807B1F"/>
    <w:rsid w:val="00807BD2"/>
    <w:rsid w:val="00810453"/>
    <w:rsid w:val="008112D1"/>
    <w:rsid w:val="00811626"/>
    <w:rsid w:val="00813029"/>
    <w:rsid w:val="0081355D"/>
    <w:rsid w:val="008138BA"/>
    <w:rsid w:val="008152B7"/>
    <w:rsid w:val="00815589"/>
    <w:rsid w:val="008161DE"/>
    <w:rsid w:val="00816582"/>
    <w:rsid w:val="008168FC"/>
    <w:rsid w:val="00816C11"/>
    <w:rsid w:val="00816CB0"/>
    <w:rsid w:val="00817125"/>
    <w:rsid w:val="008171F1"/>
    <w:rsid w:val="00817D1F"/>
    <w:rsid w:val="008202D8"/>
    <w:rsid w:val="00821426"/>
    <w:rsid w:val="00822F0D"/>
    <w:rsid w:val="00823853"/>
    <w:rsid w:val="00823C4D"/>
    <w:rsid w:val="00823D16"/>
    <w:rsid w:val="00824AA0"/>
    <w:rsid w:val="00824CE3"/>
    <w:rsid w:val="00824EE4"/>
    <w:rsid w:val="00825BD7"/>
    <w:rsid w:val="0082638D"/>
    <w:rsid w:val="008264BB"/>
    <w:rsid w:val="00827384"/>
    <w:rsid w:val="00830D3C"/>
    <w:rsid w:val="00830E00"/>
    <w:rsid w:val="008311CB"/>
    <w:rsid w:val="0083162E"/>
    <w:rsid w:val="008318DA"/>
    <w:rsid w:val="0083261A"/>
    <w:rsid w:val="008328B4"/>
    <w:rsid w:val="0083356F"/>
    <w:rsid w:val="00833894"/>
    <w:rsid w:val="00833C1A"/>
    <w:rsid w:val="00833DE4"/>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59C4"/>
    <w:rsid w:val="00867A5B"/>
    <w:rsid w:val="00870376"/>
    <w:rsid w:val="00871579"/>
    <w:rsid w:val="0087167E"/>
    <w:rsid w:val="00872010"/>
    <w:rsid w:val="00872AC5"/>
    <w:rsid w:val="0087371E"/>
    <w:rsid w:val="008739E5"/>
    <w:rsid w:val="00873A7F"/>
    <w:rsid w:val="00873B08"/>
    <w:rsid w:val="008740D7"/>
    <w:rsid w:val="00874649"/>
    <w:rsid w:val="00874A3E"/>
    <w:rsid w:val="00875215"/>
    <w:rsid w:val="008773FE"/>
    <w:rsid w:val="00877752"/>
    <w:rsid w:val="00877D90"/>
    <w:rsid w:val="0088029D"/>
    <w:rsid w:val="00881D2C"/>
    <w:rsid w:val="00881D71"/>
    <w:rsid w:val="00882BA3"/>
    <w:rsid w:val="00884239"/>
    <w:rsid w:val="00884249"/>
    <w:rsid w:val="008842DC"/>
    <w:rsid w:val="00885601"/>
    <w:rsid w:val="00885867"/>
    <w:rsid w:val="00885A97"/>
    <w:rsid w:val="0088638C"/>
    <w:rsid w:val="00886459"/>
    <w:rsid w:val="008864EA"/>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0F6B"/>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575C"/>
    <w:rsid w:val="008B6191"/>
    <w:rsid w:val="008B720C"/>
    <w:rsid w:val="008B771B"/>
    <w:rsid w:val="008B7E3B"/>
    <w:rsid w:val="008C0247"/>
    <w:rsid w:val="008C03E9"/>
    <w:rsid w:val="008C062B"/>
    <w:rsid w:val="008C090F"/>
    <w:rsid w:val="008C16C5"/>
    <w:rsid w:val="008C1D87"/>
    <w:rsid w:val="008C1FD9"/>
    <w:rsid w:val="008C252E"/>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46B1"/>
    <w:rsid w:val="008D572B"/>
    <w:rsid w:val="008D5B2B"/>
    <w:rsid w:val="008D6007"/>
    <w:rsid w:val="008D61F3"/>
    <w:rsid w:val="008E0128"/>
    <w:rsid w:val="008E0A2E"/>
    <w:rsid w:val="008E1D29"/>
    <w:rsid w:val="008E2375"/>
    <w:rsid w:val="008E39CA"/>
    <w:rsid w:val="008E3E44"/>
    <w:rsid w:val="008E41B3"/>
    <w:rsid w:val="008E429A"/>
    <w:rsid w:val="008E485B"/>
    <w:rsid w:val="008E485C"/>
    <w:rsid w:val="008E5FF0"/>
    <w:rsid w:val="008E79DF"/>
    <w:rsid w:val="008E7DDB"/>
    <w:rsid w:val="008F042C"/>
    <w:rsid w:val="008F04DF"/>
    <w:rsid w:val="008F08BC"/>
    <w:rsid w:val="008F1A2F"/>
    <w:rsid w:val="008F1A9F"/>
    <w:rsid w:val="008F1EEF"/>
    <w:rsid w:val="008F20C9"/>
    <w:rsid w:val="008F2883"/>
    <w:rsid w:val="008F345C"/>
    <w:rsid w:val="008F4069"/>
    <w:rsid w:val="008F4EAB"/>
    <w:rsid w:val="008F6622"/>
    <w:rsid w:val="008F6C86"/>
    <w:rsid w:val="008F71A9"/>
    <w:rsid w:val="008F7F1F"/>
    <w:rsid w:val="009000A3"/>
    <w:rsid w:val="00901F47"/>
    <w:rsid w:val="00902FBD"/>
    <w:rsid w:val="00903A03"/>
    <w:rsid w:val="00903F7F"/>
    <w:rsid w:val="009049DF"/>
    <w:rsid w:val="00904C69"/>
    <w:rsid w:val="00904EAB"/>
    <w:rsid w:val="00904F07"/>
    <w:rsid w:val="009051F2"/>
    <w:rsid w:val="009054D5"/>
    <w:rsid w:val="00906895"/>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6A0"/>
    <w:rsid w:val="0092165D"/>
    <w:rsid w:val="00923B45"/>
    <w:rsid w:val="00924655"/>
    <w:rsid w:val="00924C40"/>
    <w:rsid w:val="00924F11"/>
    <w:rsid w:val="00924F99"/>
    <w:rsid w:val="00925CAC"/>
    <w:rsid w:val="009268C0"/>
    <w:rsid w:val="00927032"/>
    <w:rsid w:val="009273C5"/>
    <w:rsid w:val="00930639"/>
    <w:rsid w:val="009306CF"/>
    <w:rsid w:val="00930A51"/>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7405"/>
    <w:rsid w:val="00937860"/>
    <w:rsid w:val="00937D5D"/>
    <w:rsid w:val="00940C0F"/>
    <w:rsid w:val="00942E9D"/>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64B"/>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0FA7"/>
    <w:rsid w:val="00961399"/>
    <w:rsid w:val="00962CAD"/>
    <w:rsid w:val="0096437B"/>
    <w:rsid w:val="009644FF"/>
    <w:rsid w:val="009651BB"/>
    <w:rsid w:val="00965B92"/>
    <w:rsid w:val="00965E59"/>
    <w:rsid w:val="00966865"/>
    <w:rsid w:val="009671D8"/>
    <w:rsid w:val="009673F9"/>
    <w:rsid w:val="00970DC4"/>
    <w:rsid w:val="009738F1"/>
    <w:rsid w:val="0097403B"/>
    <w:rsid w:val="009743B2"/>
    <w:rsid w:val="0097499B"/>
    <w:rsid w:val="009759A9"/>
    <w:rsid w:val="00975E92"/>
    <w:rsid w:val="0097650A"/>
    <w:rsid w:val="009778FA"/>
    <w:rsid w:val="00980630"/>
    <w:rsid w:val="009806E4"/>
    <w:rsid w:val="0098092C"/>
    <w:rsid w:val="00980D43"/>
    <w:rsid w:val="00980EEC"/>
    <w:rsid w:val="0098144C"/>
    <w:rsid w:val="00981CD1"/>
    <w:rsid w:val="00984850"/>
    <w:rsid w:val="009848C9"/>
    <w:rsid w:val="00984E93"/>
    <w:rsid w:val="009852E7"/>
    <w:rsid w:val="00986608"/>
    <w:rsid w:val="00986852"/>
    <w:rsid w:val="009869F7"/>
    <w:rsid w:val="009874DA"/>
    <w:rsid w:val="00987BC1"/>
    <w:rsid w:val="00987E18"/>
    <w:rsid w:val="00991557"/>
    <w:rsid w:val="00992BC6"/>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0C27"/>
    <w:rsid w:val="009C261A"/>
    <w:rsid w:val="009C26F3"/>
    <w:rsid w:val="009C2BE8"/>
    <w:rsid w:val="009C3794"/>
    <w:rsid w:val="009C3A6F"/>
    <w:rsid w:val="009C47B4"/>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24E2"/>
    <w:rsid w:val="009D3729"/>
    <w:rsid w:val="009D3740"/>
    <w:rsid w:val="009D3C38"/>
    <w:rsid w:val="009D3F1A"/>
    <w:rsid w:val="009D4E23"/>
    <w:rsid w:val="009D5131"/>
    <w:rsid w:val="009D5471"/>
    <w:rsid w:val="009D59C3"/>
    <w:rsid w:val="009D5D1B"/>
    <w:rsid w:val="009D64D4"/>
    <w:rsid w:val="009D6A15"/>
    <w:rsid w:val="009D7BD0"/>
    <w:rsid w:val="009D7C79"/>
    <w:rsid w:val="009E0394"/>
    <w:rsid w:val="009E113B"/>
    <w:rsid w:val="009E13A6"/>
    <w:rsid w:val="009E170E"/>
    <w:rsid w:val="009E22F3"/>
    <w:rsid w:val="009E2A37"/>
    <w:rsid w:val="009E3F23"/>
    <w:rsid w:val="009E48A0"/>
    <w:rsid w:val="009E5EB7"/>
    <w:rsid w:val="009E612B"/>
    <w:rsid w:val="009E7335"/>
    <w:rsid w:val="009E7DAE"/>
    <w:rsid w:val="009F0178"/>
    <w:rsid w:val="009F098C"/>
    <w:rsid w:val="009F0B72"/>
    <w:rsid w:val="009F0B7F"/>
    <w:rsid w:val="009F0C99"/>
    <w:rsid w:val="009F13BE"/>
    <w:rsid w:val="009F2735"/>
    <w:rsid w:val="009F330C"/>
    <w:rsid w:val="009F3743"/>
    <w:rsid w:val="009F4ABD"/>
    <w:rsid w:val="009F4CAC"/>
    <w:rsid w:val="009F5C8A"/>
    <w:rsid w:val="009F76CE"/>
    <w:rsid w:val="009F7989"/>
    <w:rsid w:val="009F7A52"/>
    <w:rsid w:val="00A0047E"/>
    <w:rsid w:val="00A00CF6"/>
    <w:rsid w:val="00A00E17"/>
    <w:rsid w:val="00A00E90"/>
    <w:rsid w:val="00A014A3"/>
    <w:rsid w:val="00A01890"/>
    <w:rsid w:val="00A019DC"/>
    <w:rsid w:val="00A01FE0"/>
    <w:rsid w:val="00A021B3"/>
    <w:rsid w:val="00A026A1"/>
    <w:rsid w:val="00A02F45"/>
    <w:rsid w:val="00A03906"/>
    <w:rsid w:val="00A03A32"/>
    <w:rsid w:val="00A0467F"/>
    <w:rsid w:val="00A046F4"/>
    <w:rsid w:val="00A04846"/>
    <w:rsid w:val="00A051C5"/>
    <w:rsid w:val="00A0535C"/>
    <w:rsid w:val="00A066C8"/>
    <w:rsid w:val="00A06DDC"/>
    <w:rsid w:val="00A07CFB"/>
    <w:rsid w:val="00A07F76"/>
    <w:rsid w:val="00A10439"/>
    <w:rsid w:val="00A1075F"/>
    <w:rsid w:val="00A119E4"/>
    <w:rsid w:val="00A129BC"/>
    <w:rsid w:val="00A12A29"/>
    <w:rsid w:val="00A13AB9"/>
    <w:rsid w:val="00A13AD4"/>
    <w:rsid w:val="00A13B85"/>
    <w:rsid w:val="00A13F21"/>
    <w:rsid w:val="00A14ACE"/>
    <w:rsid w:val="00A14E07"/>
    <w:rsid w:val="00A1677B"/>
    <w:rsid w:val="00A16DE0"/>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BD8"/>
    <w:rsid w:val="00A34C40"/>
    <w:rsid w:val="00A35CEA"/>
    <w:rsid w:val="00A35D7B"/>
    <w:rsid w:val="00A408A5"/>
    <w:rsid w:val="00A40C78"/>
    <w:rsid w:val="00A417E4"/>
    <w:rsid w:val="00A42700"/>
    <w:rsid w:val="00A430AC"/>
    <w:rsid w:val="00A43EF2"/>
    <w:rsid w:val="00A44681"/>
    <w:rsid w:val="00A44C91"/>
    <w:rsid w:val="00A46C87"/>
    <w:rsid w:val="00A46FE8"/>
    <w:rsid w:val="00A47908"/>
    <w:rsid w:val="00A47D7A"/>
    <w:rsid w:val="00A507BD"/>
    <w:rsid w:val="00A50FC1"/>
    <w:rsid w:val="00A513AE"/>
    <w:rsid w:val="00A51E99"/>
    <w:rsid w:val="00A52355"/>
    <w:rsid w:val="00A52B22"/>
    <w:rsid w:val="00A53D12"/>
    <w:rsid w:val="00A54160"/>
    <w:rsid w:val="00A5464A"/>
    <w:rsid w:val="00A547F9"/>
    <w:rsid w:val="00A54D2A"/>
    <w:rsid w:val="00A5631F"/>
    <w:rsid w:val="00A56E8B"/>
    <w:rsid w:val="00A57B09"/>
    <w:rsid w:val="00A607E0"/>
    <w:rsid w:val="00A60D89"/>
    <w:rsid w:val="00A60DAC"/>
    <w:rsid w:val="00A61651"/>
    <w:rsid w:val="00A61B82"/>
    <w:rsid w:val="00A631FC"/>
    <w:rsid w:val="00A658E0"/>
    <w:rsid w:val="00A659B3"/>
    <w:rsid w:val="00A66BFA"/>
    <w:rsid w:val="00A67A3A"/>
    <w:rsid w:val="00A67B4A"/>
    <w:rsid w:val="00A7123D"/>
    <w:rsid w:val="00A71795"/>
    <w:rsid w:val="00A71BA7"/>
    <w:rsid w:val="00A72284"/>
    <w:rsid w:val="00A72753"/>
    <w:rsid w:val="00A72AA9"/>
    <w:rsid w:val="00A72BDD"/>
    <w:rsid w:val="00A73279"/>
    <w:rsid w:val="00A7392D"/>
    <w:rsid w:val="00A73B32"/>
    <w:rsid w:val="00A73EF5"/>
    <w:rsid w:val="00A74A0F"/>
    <w:rsid w:val="00A76368"/>
    <w:rsid w:val="00A76DA3"/>
    <w:rsid w:val="00A76FE6"/>
    <w:rsid w:val="00A77326"/>
    <w:rsid w:val="00A77385"/>
    <w:rsid w:val="00A77FBF"/>
    <w:rsid w:val="00A77FDD"/>
    <w:rsid w:val="00A80DAE"/>
    <w:rsid w:val="00A811C1"/>
    <w:rsid w:val="00A816B8"/>
    <w:rsid w:val="00A82380"/>
    <w:rsid w:val="00A82D66"/>
    <w:rsid w:val="00A82EAB"/>
    <w:rsid w:val="00A84005"/>
    <w:rsid w:val="00A84B01"/>
    <w:rsid w:val="00A84C7F"/>
    <w:rsid w:val="00A85BA7"/>
    <w:rsid w:val="00A85DFC"/>
    <w:rsid w:val="00A86177"/>
    <w:rsid w:val="00A86724"/>
    <w:rsid w:val="00A87AFD"/>
    <w:rsid w:val="00A87C24"/>
    <w:rsid w:val="00A906D9"/>
    <w:rsid w:val="00A90B89"/>
    <w:rsid w:val="00A91444"/>
    <w:rsid w:val="00A91925"/>
    <w:rsid w:val="00A923BC"/>
    <w:rsid w:val="00A930D9"/>
    <w:rsid w:val="00A9338D"/>
    <w:rsid w:val="00A93502"/>
    <w:rsid w:val="00A9442C"/>
    <w:rsid w:val="00A952BE"/>
    <w:rsid w:val="00A9597D"/>
    <w:rsid w:val="00A95990"/>
    <w:rsid w:val="00A95BFC"/>
    <w:rsid w:val="00A95CA9"/>
    <w:rsid w:val="00A96FFC"/>
    <w:rsid w:val="00A97292"/>
    <w:rsid w:val="00AA03C9"/>
    <w:rsid w:val="00AA0452"/>
    <w:rsid w:val="00AA04B9"/>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0B52"/>
    <w:rsid w:val="00AB17FA"/>
    <w:rsid w:val="00AB2428"/>
    <w:rsid w:val="00AB2812"/>
    <w:rsid w:val="00AB2C03"/>
    <w:rsid w:val="00AB4E36"/>
    <w:rsid w:val="00AB504A"/>
    <w:rsid w:val="00AB5332"/>
    <w:rsid w:val="00AB559D"/>
    <w:rsid w:val="00AB5917"/>
    <w:rsid w:val="00AB5E61"/>
    <w:rsid w:val="00AB76B1"/>
    <w:rsid w:val="00AB7A3D"/>
    <w:rsid w:val="00AB7EE6"/>
    <w:rsid w:val="00AB7FE9"/>
    <w:rsid w:val="00AC0124"/>
    <w:rsid w:val="00AC0544"/>
    <w:rsid w:val="00AC0B0C"/>
    <w:rsid w:val="00AC103D"/>
    <w:rsid w:val="00AC15A1"/>
    <w:rsid w:val="00AC16A4"/>
    <w:rsid w:val="00AC3531"/>
    <w:rsid w:val="00AC37FB"/>
    <w:rsid w:val="00AC3DCC"/>
    <w:rsid w:val="00AC4060"/>
    <w:rsid w:val="00AC467F"/>
    <w:rsid w:val="00AC504C"/>
    <w:rsid w:val="00AC5C4F"/>
    <w:rsid w:val="00AD0766"/>
    <w:rsid w:val="00AD0D5F"/>
    <w:rsid w:val="00AD0FD7"/>
    <w:rsid w:val="00AD20F7"/>
    <w:rsid w:val="00AD21F5"/>
    <w:rsid w:val="00AD379C"/>
    <w:rsid w:val="00AD3ABD"/>
    <w:rsid w:val="00AD52ED"/>
    <w:rsid w:val="00AD6007"/>
    <w:rsid w:val="00AD605F"/>
    <w:rsid w:val="00AD780C"/>
    <w:rsid w:val="00AD78AC"/>
    <w:rsid w:val="00AE0640"/>
    <w:rsid w:val="00AE13C9"/>
    <w:rsid w:val="00AE1793"/>
    <w:rsid w:val="00AE210F"/>
    <w:rsid w:val="00AE237F"/>
    <w:rsid w:val="00AE25F2"/>
    <w:rsid w:val="00AE2CCB"/>
    <w:rsid w:val="00AE2EBA"/>
    <w:rsid w:val="00AE31D4"/>
    <w:rsid w:val="00AE3869"/>
    <w:rsid w:val="00AE4FE5"/>
    <w:rsid w:val="00AE4FF3"/>
    <w:rsid w:val="00AE51DE"/>
    <w:rsid w:val="00AE5895"/>
    <w:rsid w:val="00AE59DC"/>
    <w:rsid w:val="00AE5B2D"/>
    <w:rsid w:val="00AE5C04"/>
    <w:rsid w:val="00AE5FDF"/>
    <w:rsid w:val="00AE63BF"/>
    <w:rsid w:val="00AE6904"/>
    <w:rsid w:val="00AE71FB"/>
    <w:rsid w:val="00AE7560"/>
    <w:rsid w:val="00AF02D4"/>
    <w:rsid w:val="00AF1CCE"/>
    <w:rsid w:val="00AF3B3C"/>
    <w:rsid w:val="00AF3B61"/>
    <w:rsid w:val="00AF4B57"/>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16A30"/>
    <w:rsid w:val="00B16AF2"/>
    <w:rsid w:val="00B170AD"/>
    <w:rsid w:val="00B20A98"/>
    <w:rsid w:val="00B20BB0"/>
    <w:rsid w:val="00B20BCE"/>
    <w:rsid w:val="00B20E7C"/>
    <w:rsid w:val="00B20E7D"/>
    <w:rsid w:val="00B20F94"/>
    <w:rsid w:val="00B20FB4"/>
    <w:rsid w:val="00B2176A"/>
    <w:rsid w:val="00B21A9A"/>
    <w:rsid w:val="00B22311"/>
    <w:rsid w:val="00B230B1"/>
    <w:rsid w:val="00B238EB"/>
    <w:rsid w:val="00B2473E"/>
    <w:rsid w:val="00B24DC8"/>
    <w:rsid w:val="00B25DF9"/>
    <w:rsid w:val="00B26411"/>
    <w:rsid w:val="00B26C78"/>
    <w:rsid w:val="00B279B9"/>
    <w:rsid w:val="00B30C0C"/>
    <w:rsid w:val="00B31681"/>
    <w:rsid w:val="00B31690"/>
    <w:rsid w:val="00B31A6C"/>
    <w:rsid w:val="00B32BE2"/>
    <w:rsid w:val="00B32C7C"/>
    <w:rsid w:val="00B33452"/>
    <w:rsid w:val="00B335A2"/>
    <w:rsid w:val="00B338CD"/>
    <w:rsid w:val="00B35280"/>
    <w:rsid w:val="00B35400"/>
    <w:rsid w:val="00B35A25"/>
    <w:rsid w:val="00B36410"/>
    <w:rsid w:val="00B36A07"/>
    <w:rsid w:val="00B36C9C"/>
    <w:rsid w:val="00B36CFD"/>
    <w:rsid w:val="00B37D3F"/>
    <w:rsid w:val="00B40D70"/>
    <w:rsid w:val="00B4121C"/>
    <w:rsid w:val="00B43389"/>
    <w:rsid w:val="00B43EF9"/>
    <w:rsid w:val="00B445A3"/>
    <w:rsid w:val="00B45112"/>
    <w:rsid w:val="00B45D6C"/>
    <w:rsid w:val="00B45DBC"/>
    <w:rsid w:val="00B46039"/>
    <w:rsid w:val="00B4711E"/>
    <w:rsid w:val="00B47C4F"/>
    <w:rsid w:val="00B47F86"/>
    <w:rsid w:val="00B50370"/>
    <w:rsid w:val="00B513D9"/>
    <w:rsid w:val="00B515C3"/>
    <w:rsid w:val="00B5163C"/>
    <w:rsid w:val="00B51ACE"/>
    <w:rsid w:val="00B51F75"/>
    <w:rsid w:val="00B52982"/>
    <w:rsid w:val="00B52B5E"/>
    <w:rsid w:val="00B52BDD"/>
    <w:rsid w:val="00B53231"/>
    <w:rsid w:val="00B535AB"/>
    <w:rsid w:val="00B53BA7"/>
    <w:rsid w:val="00B5450C"/>
    <w:rsid w:val="00B54669"/>
    <w:rsid w:val="00B55360"/>
    <w:rsid w:val="00B558B9"/>
    <w:rsid w:val="00B60160"/>
    <w:rsid w:val="00B6047E"/>
    <w:rsid w:val="00B60D7C"/>
    <w:rsid w:val="00B61913"/>
    <w:rsid w:val="00B61937"/>
    <w:rsid w:val="00B61D1B"/>
    <w:rsid w:val="00B61E8D"/>
    <w:rsid w:val="00B621F7"/>
    <w:rsid w:val="00B62838"/>
    <w:rsid w:val="00B6314E"/>
    <w:rsid w:val="00B638ED"/>
    <w:rsid w:val="00B63BD0"/>
    <w:rsid w:val="00B63BD1"/>
    <w:rsid w:val="00B640D0"/>
    <w:rsid w:val="00B6419A"/>
    <w:rsid w:val="00B64A62"/>
    <w:rsid w:val="00B64D0A"/>
    <w:rsid w:val="00B64D6A"/>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5D64"/>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46F1"/>
    <w:rsid w:val="00B84852"/>
    <w:rsid w:val="00B84E22"/>
    <w:rsid w:val="00B858FC"/>
    <w:rsid w:val="00B9023B"/>
    <w:rsid w:val="00B90A33"/>
    <w:rsid w:val="00B90A61"/>
    <w:rsid w:val="00B90E2C"/>
    <w:rsid w:val="00B92C71"/>
    <w:rsid w:val="00B92DF0"/>
    <w:rsid w:val="00B93068"/>
    <w:rsid w:val="00B93172"/>
    <w:rsid w:val="00B949F0"/>
    <w:rsid w:val="00B94E41"/>
    <w:rsid w:val="00B957B9"/>
    <w:rsid w:val="00B961F6"/>
    <w:rsid w:val="00B96404"/>
    <w:rsid w:val="00B9657B"/>
    <w:rsid w:val="00B9678F"/>
    <w:rsid w:val="00B96A6A"/>
    <w:rsid w:val="00B96B33"/>
    <w:rsid w:val="00B97A3A"/>
    <w:rsid w:val="00B97A86"/>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E0"/>
    <w:rsid w:val="00BC0881"/>
    <w:rsid w:val="00BC0ADD"/>
    <w:rsid w:val="00BC1C7F"/>
    <w:rsid w:val="00BC2812"/>
    <w:rsid w:val="00BC2A1B"/>
    <w:rsid w:val="00BC3FCA"/>
    <w:rsid w:val="00BC414B"/>
    <w:rsid w:val="00BC47D7"/>
    <w:rsid w:val="00BC4C9E"/>
    <w:rsid w:val="00BC4F65"/>
    <w:rsid w:val="00BC5F63"/>
    <w:rsid w:val="00BC5F8F"/>
    <w:rsid w:val="00BC691C"/>
    <w:rsid w:val="00BC75DE"/>
    <w:rsid w:val="00BC78A6"/>
    <w:rsid w:val="00BD00DB"/>
    <w:rsid w:val="00BD1200"/>
    <w:rsid w:val="00BD1677"/>
    <w:rsid w:val="00BD1FAB"/>
    <w:rsid w:val="00BD2B6C"/>
    <w:rsid w:val="00BD307B"/>
    <w:rsid w:val="00BD35A9"/>
    <w:rsid w:val="00BD4D40"/>
    <w:rsid w:val="00BD52BA"/>
    <w:rsid w:val="00BD531B"/>
    <w:rsid w:val="00BD6198"/>
    <w:rsid w:val="00BD6864"/>
    <w:rsid w:val="00BD6D31"/>
    <w:rsid w:val="00BD7370"/>
    <w:rsid w:val="00BE0B47"/>
    <w:rsid w:val="00BE1EC9"/>
    <w:rsid w:val="00BE2BE0"/>
    <w:rsid w:val="00BE3091"/>
    <w:rsid w:val="00BE35E8"/>
    <w:rsid w:val="00BE36AD"/>
    <w:rsid w:val="00BE3746"/>
    <w:rsid w:val="00BE4601"/>
    <w:rsid w:val="00BE5F59"/>
    <w:rsid w:val="00BE6074"/>
    <w:rsid w:val="00BE6930"/>
    <w:rsid w:val="00BF08D7"/>
    <w:rsid w:val="00BF1AE8"/>
    <w:rsid w:val="00BF1E3B"/>
    <w:rsid w:val="00BF234D"/>
    <w:rsid w:val="00BF3022"/>
    <w:rsid w:val="00BF3F7F"/>
    <w:rsid w:val="00BF4387"/>
    <w:rsid w:val="00BF4AC7"/>
    <w:rsid w:val="00BF4BAD"/>
    <w:rsid w:val="00BF5047"/>
    <w:rsid w:val="00BF50A0"/>
    <w:rsid w:val="00BF6B10"/>
    <w:rsid w:val="00BF7D8F"/>
    <w:rsid w:val="00C000B5"/>
    <w:rsid w:val="00C000F8"/>
    <w:rsid w:val="00C006AA"/>
    <w:rsid w:val="00C015E1"/>
    <w:rsid w:val="00C01935"/>
    <w:rsid w:val="00C01D7B"/>
    <w:rsid w:val="00C02225"/>
    <w:rsid w:val="00C0324A"/>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7344"/>
    <w:rsid w:val="00C179D5"/>
    <w:rsid w:val="00C17A3F"/>
    <w:rsid w:val="00C20096"/>
    <w:rsid w:val="00C200B7"/>
    <w:rsid w:val="00C206EE"/>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CF3"/>
    <w:rsid w:val="00C31E7B"/>
    <w:rsid w:val="00C3269F"/>
    <w:rsid w:val="00C32CAF"/>
    <w:rsid w:val="00C334A5"/>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FDC"/>
    <w:rsid w:val="00C4253C"/>
    <w:rsid w:val="00C42E43"/>
    <w:rsid w:val="00C4362A"/>
    <w:rsid w:val="00C43C25"/>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579E"/>
    <w:rsid w:val="00C566B8"/>
    <w:rsid w:val="00C56B81"/>
    <w:rsid w:val="00C5772F"/>
    <w:rsid w:val="00C57B8C"/>
    <w:rsid w:val="00C57C2B"/>
    <w:rsid w:val="00C6029D"/>
    <w:rsid w:val="00C605F1"/>
    <w:rsid w:val="00C60DC1"/>
    <w:rsid w:val="00C610AD"/>
    <w:rsid w:val="00C61766"/>
    <w:rsid w:val="00C61A25"/>
    <w:rsid w:val="00C61FD6"/>
    <w:rsid w:val="00C629D8"/>
    <w:rsid w:val="00C64190"/>
    <w:rsid w:val="00C6705C"/>
    <w:rsid w:val="00C672E4"/>
    <w:rsid w:val="00C675A1"/>
    <w:rsid w:val="00C67944"/>
    <w:rsid w:val="00C67BE2"/>
    <w:rsid w:val="00C67E21"/>
    <w:rsid w:val="00C708A8"/>
    <w:rsid w:val="00C70CFC"/>
    <w:rsid w:val="00C71318"/>
    <w:rsid w:val="00C726B7"/>
    <w:rsid w:val="00C726DD"/>
    <w:rsid w:val="00C7279D"/>
    <w:rsid w:val="00C7479A"/>
    <w:rsid w:val="00C74F37"/>
    <w:rsid w:val="00C75609"/>
    <w:rsid w:val="00C75644"/>
    <w:rsid w:val="00C75E74"/>
    <w:rsid w:val="00C761B5"/>
    <w:rsid w:val="00C76554"/>
    <w:rsid w:val="00C76573"/>
    <w:rsid w:val="00C76813"/>
    <w:rsid w:val="00C769DB"/>
    <w:rsid w:val="00C76A55"/>
    <w:rsid w:val="00C772C5"/>
    <w:rsid w:val="00C77EEE"/>
    <w:rsid w:val="00C81327"/>
    <w:rsid w:val="00C8133E"/>
    <w:rsid w:val="00C81A10"/>
    <w:rsid w:val="00C81E57"/>
    <w:rsid w:val="00C82B1C"/>
    <w:rsid w:val="00C82B35"/>
    <w:rsid w:val="00C82DE6"/>
    <w:rsid w:val="00C8340C"/>
    <w:rsid w:val="00C86BD7"/>
    <w:rsid w:val="00C8741B"/>
    <w:rsid w:val="00C90C9D"/>
    <w:rsid w:val="00C90FB6"/>
    <w:rsid w:val="00C913D8"/>
    <w:rsid w:val="00C9174D"/>
    <w:rsid w:val="00C91B90"/>
    <w:rsid w:val="00C91D76"/>
    <w:rsid w:val="00C91E03"/>
    <w:rsid w:val="00C925B6"/>
    <w:rsid w:val="00C93F01"/>
    <w:rsid w:val="00C954C1"/>
    <w:rsid w:val="00C9691A"/>
    <w:rsid w:val="00C972FF"/>
    <w:rsid w:val="00C976A6"/>
    <w:rsid w:val="00C977B7"/>
    <w:rsid w:val="00C97D28"/>
    <w:rsid w:val="00CA00E4"/>
    <w:rsid w:val="00CA0C96"/>
    <w:rsid w:val="00CA196A"/>
    <w:rsid w:val="00CA2652"/>
    <w:rsid w:val="00CA2CF6"/>
    <w:rsid w:val="00CA40AA"/>
    <w:rsid w:val="00CA40FA"/>
    <w:rsid w:val="00CA5088"/>
    <w:rsid w:val="00CA62CD"/>
    <w:rsid w:val="00CA65CD"/>
    <w:rsid w:val="00CA74BC"/>
    <w:rsid w:val="00CA7B6E"/>
    <w:rsid w:val="00CB05A4"/>
    <w:rsid w:val="00CB09AD"/>
    <w:rsid w:val="00CB17BC"/>
    <w:rsid w:val="00CB1C5B"/>
    <w:rsid w:val="00CB23A3"/>
    <w:rsid w:val="00CB24F1"/>
    <w:rsid w:val="00CB35E8"/>
    <w:rsid w:val="00CB388E"/>
    <w:rsid w:val="00CB3CFD"/>
    <w:rsid w:val="00CB51F8"/>
    <w:rsid w:val="00CB5C6F"/>
    <w:rsid w:val="00CB5EC2"/>
    <w:rsid w:val="00CB6B09"/>
    <w:rsid w:val="00CB6EFD"/>
    <w:rsid w:val="00CB7248"/>
    <w:rsid w:val="00CB74EB"/>
    <w:rsid w:val="00CB7833"/>
    <w:rsid w:val="00CB7FCE"/>
    <w:rsid w:val="00CC0FBD"/>
    <w:rsid w:val="00CC2691"/>
    <w:rsid w:val="00CC2F63"/>
    <w:rsid w:val="00CC50AB"/>
    <w:rsid w:val="00CC5F6B"/>
    <w:rsid w:val="00CC671A"/>
    <w:rsid w:val="00CC711A"/>
    <w:rsid w:val="00CC77BD"/>
    <w:rsid w:val="00CC79A8"/>
    <w:rsid w:val="00CC7DC9"/>
    <w:rsid w:val="00CC7FB3"/>
    <w:rsid w:val="00CD08B8"/>
    <w:rsid w:val="00CD1009"/>
    <w:rsid w:val="00CD1EB7"/>
    <w:rsid w:val="00CD24B7"/>
    <w:rsid w:val="00CD2AFD"/>
    <w:rsid w:val="00CD3418"/>
    <w:rsid w:val="00CD53E0"/>
    <w:rsid w:val="00CD64F8"/>
    <w:rsid w:val="00CD67F2"/>
    <w:rsid w:val="00CD6871"/>
    <w:rsid w:val="00CE09EE"/>
    <w:rsid w:val="00CE23A7"/>
    <w:rsid w:val="00CE2A7D"/>
    <w:rsid w:val="00CE3A24"/>
    <w:rsid w:val="00CE3E26"/>
    <w:rsid w:val="00CE5300"/>
    <w:rsid w:val="00CE775A"/>
    <w:rsid w:val="00CE7978"/>
    <w:rsid w:val="00CE7E49"/>
    <w:rsid w:val="00CF04FA"/>
    <w:rsid w:val="00CF262F"/>
    <w:rsid w:val="00CF2DF7"/>
    <w:rsid w:val="00CF3A4C"/>
    <w:rsid w:val="00CF4AAC"/>
    <w:rsid w:val="00CF4AE4"/>
    <w:rsid w:val="00CF5B3B"/>
    <w:rsid w:val="00CF66AE"/>
    <w:rsid w:val="00CF6BE7"/>
    <w:rsid w:val="00CF7360"/>
    <w:rsid w:val="00D00568"/>
    <w:rsid w:val="00D008D1"/>
    <w:rsid w:val="00D0093A"/>
    <w:rsid w:val="00D01164"/>
    <w:rsid w:val="00D01A62"/>
    <w:rsid w:val="00D01D41"/>
    <w:rsid w:val="00D021CC"/>
    <w:rsid w:val="00D0269A"/>
    <w:rsid w:val="00D0287F"/>
    <w:rsid w:val="00D04928"/>
    <w:rsid w:val="00D04DB8"/>
    <w:rsid w:val="00D04F2E"/>
    <w:rsid w:val="00D052B3"/>
    <w:rsid w:val="00D05492"/>
    <w:rsid w:val="00D058C5"/>
    <w:rsid w:val="00D05AA5"/>
    <w:rsid w:val="00D06370"/>
    <w:rsid w:val="00D07759"/>
    <w:rsid w:val="00D07A38"/>
    <w:rsid w:val="00D103B4"/>
    <w:rsid w:val="00D105DF"/>
    <w:rsid w:val="00D10FB0"/>
    <w:rsid w:val="00D12151"/>
    <w:rsid w:val="00D122E8"/>
    <w:rsid w:val="00D124FC"/>
    <w:rsid w:val="00D12CDA"/>
    <w:rsid w:val="00D13D63"/>
    <w:rsid w:val="00D14143"/>
    <w:rsid w:val="00D14A96"/>
    <w:rsid w:val="00D157C2"/>
    <w:rsid w:val="00D162F0"/>
    <w:rsid w:val="00D1662E"/>
    <w:rsid w:val="00D167AB"/>
    <w:rsid w:val="00D16EE3"/>
    <w:rsid w:val="00D17D13"/>
    <w:rsid w:val="00D205EA"/>
    <w:rsid w:val="00D20F1B"/>
    <w:rsid w:val="00D2173C"/>
    <w:rsid w:val="00D2268D"/>
    <w:rsid w:val="00D2288F"/>
    <w:rsid w:val="00D23867"/>
    <w:rsid w:val="00D23B59"/>
    <w:rsid w:val="00D249AE"/>
    <w:rsid w:val="00D26183"/>
    <w:rsid w:val="00D2667A"/>
    <w:rsid w:val="00D26B07"/>
    <w:rsid w:val="00D271D6"/>
    <w:rsid w:val="00D27B14"/>
    <w:rsid w:val="00D30F6A"/>
    <w:rsid w:val="00D31041"/>
    <w:rsid w:val="00D33446"/>
    <w:rsid w:val="00D33A46"/>
    <w:rsid w:val="00D34BC3"/>
    <w:rsid w:val="00D351DB"/>
    <w:rsid w:val="00D35C65"/>
    <w:rsid w:val="00D35DA8"/>
    <w:rsid w:val="00D366FF"/>
    <w:rsid w:val="00D3673D"/>
    <w:rsid w:val="00D36748"/>
    <w:rsid w:val="00D36840"/>
    <w:rsid w:val="00D36E13"/>
    <w:rsid w:val="00D40175"/>
    <w:rsid w:val="00D40CB5"/>
    <w:rsid w:val="00D4151A"/>
    <w:rsid w:val="00D42357"/>
    <w:rsid w:val="00D42683"/>
    <w:rsid w:val="00D445EE"/>
    <w:rsid w:val="00D44E23"/>
    <w:rsid w:val="00D44ECA"/>
    <w:rsid w:val="00D4507D"/>
    <w:rsid w:val="00D4625A"/>
    <w:rsid w:val="00D462B5"/>
    <w:rsid w:val="00D463CE"/>
    <w:rsid w:val="00D465E3"/>
    <w:rsid w:val="00D467B3"/>
    <w:rsid w:val="00D4750E"/>
    <w:rsid w:val="00D47BF5"/>
    <w:rsid w:val="00D502C5"/>
    <w:rsid w:val="00D50B14"/>
    <w:rsid w:val="00D513AA"/>
    <w:rsid w:val="00D518E6"/>
    <w:rsid w:val="00D51A05"/>
    <w:rsid w:val="00D51D07"/>
    <w:rsid w:val="00D52D0E"/>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B39"/>
    <w:rsid w:val="00D742FB"/>
    <w:rsid w:val="00D766A1"/>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52F1"/>
    <w:rsid w:val="00D96CF9"/>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6C96"/>
    <w:rsid w:val="00DA70E0"/>
    <w:rsid w:val="00DA7955"/>
    <w:rsid w:val="00DB1309"/>
    <w:rsid w:val="00DB158F"/>
    <w:rsid w:val="00DB1DAB"/>
    <w:rsid w:val="00DB282E"/>
    <w:rsid w:val="00DB283C"/>
    <w:rsid w:val="00DB2AF6"/>
    <w:rsid w:val="00DB3165"/>
    <w:rsid w:val="00DB407B"/>
    <w:rsid w:val="00DB4C7A"/>
    <w:rsid w:val="00DB5B23"/>
    <w:rsid w:val="00DB669A"/>
    <w:rsid w:val="00DB7184"/>
    <w:rsid w:val="00DB74FF"/>
    <w:rsid w:val="00DC0FD1"/>
    <w:rsid w:val="00DC1CD9"/>
    <w:rsid w:val="00DC2086"/>
    <w:rsid w:val="00DC21F9"/>
    <w:rsid w:val="00DC3584"/>
    <w:rsid w:val="00DC3BF4"/>
    <w:rsid w:val="00DC3C27"/>
    <w:rsid w:val="00DC4692"/>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3147"/>
    <w:rsid w:val="00DD3590"/>
    <w:rsid w:val="00DD3702"/>
    <w:rsid w:val="00DD4074"/>
    <w:rsid w:val="00DD4158"/>
    <w:rsid w:val="00DD420C"/>
    <w:rsid w:val="00DD4537"/>
    <w:rsid w:val="00DD50ED"/>
    <w:rsid w:val="00DD58AF"/>
    <w:rsid w:val="00DD624A"/>
    <w:rsid w:val="00DD78BC"/>
    <w:rsid w:val="00DD7AD1"/>
    <w:rsid w:val="00DE0118"/>
    <w:rsid w:val="00DE0646"/>
    <w:rsid w:val="00DE0887"/>
    <w:rsid w:val="00DE0ADD"/>
    <w:rsid w:val="00DE10DD"/>
    <w:rsid w:val="00DE25E7"/>
    <w:rsid w:val="00DE2DDE"/>
    <w:rsid w:val="00DE3316"/>
    <w:rsid w:val="00DE3484"/>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35D"/>
    <w:rsid w:val="00DF0A35"/>
    <w:rsid w:val="00DF0F0D"/>
    <w:rsid w:val="00DF167B"/>
    <w:rsid w:val="00DF2CD8"/>
    <w:rsid w:val="00DF47C3"/>
    <w:rsid w:val="00DF507C"/>
    <w:rsid w:val="00DF6108"/>
    <w:rsid w:val="00DF658B"/>
    <w:rsid w:val="00DF7373"/>
    <w:rsid w:val="00E013A4"/>
    <w:rsid w:val="00E02253"/>
    <w:rsid w:val="00E0301C"/>
    <w:rsid w:val="00E0322A"/>
    <w:rsid w:val="00E03C01"/>
    <w:rsid w:val="00E04250"/>
    <w:rsid w:val="00E052D6"/>
    <w:rsid w:val="00E07742"/>
    <w:rsid w:val="00E07950"/>
    <w:rsid w:val="00E12034"/>
    <w:rsid w:val="00E13CC7"/>
    <w:rsid w:val="00E15194"/>
    <w:rsid w:val="00E1565E"/>
    <w:rsid w:val="00E16ADA"/>
    <w:rsid w:val="00E16DB7"/>
    <w:rsid w:val="00E176BE"/>
    <w:rsid w:val="00E1795D"/>
    <w:rsid w:val="00E20E84"/>
    <w:rsid w:val="00E21052"/>
    <w:rsid w:val="00E21BC4"/>
    <w:rsid w:val="00E22619"/>
    <w:rsid w:val="00E229B3"/>
    <w:rsid w:val="00E233C9"/>
    <w:rsid w:val="00E233FC"/>
    <w:rsid w:val="00E236D4"/>
    <w:rsid w:val="00E23AA8"/>
    <w:rsid w:val="00E24842"/>
    <w:rsid w:val="00E24B42"/>
    <w:rsid w:val="00E24F61"/>
    <w:rsid w:val="00E251C7"/>
    <w:rsid w:val="00E2551A"/>
    <w:rsid w:val="00E257F8"/>
    <w:rsid w:val="00E25D6D"/>
    <w:rsid w:val="00E25DBA"/>
    <w:rsid w:val="00E25E05"/>
    <w:rsid w:val="00E25F35"/>
    <w:rsid w:val="00E263CF"/>
    <w:rsid w:val="00E266D2"/>
    <w:rsid w:val="00E2698B"/>
    <w:rsid w:val="00E26A7C"/>
    <w:rsid w:val="00E26C27"/>
    <w:rsid w:val="00E27D14"/>
    <w:rsid w:val="00E313E3"/>
    <w:rsid w:val="00E32821"/>
    <w:rsid w:val="00E33AB9"/>
    <w:rsid w:val="00E33C4A"/>
    <w:rsid w:val="00E33CE6"/>
    <w:rsid w:val="00E341A2"/>
    <w:rsid w:val="00E349A7"/>
    <w:rsid w:val="00E35B8D"/>
    <w:rsid w:val="00E36017"/>
    <w:rsid w:val="00E36956"/>
    <w:rsid w:val="00E371D6"/>
    <w:rsid w:val="00E3738E"/>
    <w:rsid w:val="00E3786C"/>
    <w:rsid w:val="00E37DFA"/>
    <w:rsid w:val="00E410E6"/>
    <w:rsid w:val="00E42228"/>
    <w:rsid w:val="00E4283B"/>
    <w:rsid w:val="00E43471"/>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32F"/>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776"/>
    <w:rsid w:val="00E63A8B"/>
    <w:rsid w:val="00E6435C"/>
    <w:rsid w:val="00E64ADB"/>
    <w:rsid w:val="00E652C7"/>
    <w:rsid w:val="00E65F23"/>
    <w:rsid w:val="00E66527"/>
    <w:rsid w:val="00E665CE"/>
    <w:rsid w:val="00E66605"/>
    <w:rsid w:val="00E66D85"/>
    <w:rsid w:val="00E706D9"/>
    <w:rsid w:val="00E71F28"/>
    <w:rsid w:val="00E72322"/>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280A"/>
    <w:rsid w:val="00E8309E"/>
    <w:rsid w:val="00E8442E"/>
    <w:rsid w:val="00E84453"/>
    <w:rsid w:val="00E84F15"/>
    <w:rsid w:val="00E864A0"/>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15EB"/>
    <w:rsid w:val="00EA190A"/>
    <w:rsid w:val="00EA1AC9"/>
    <w:rsid w:val="00EA1B76"/>
    <w:rsid w:val="00EA1FF6"/>
    <w:rsid w:val="00EA2189"/>
    <w:rsid w:val="00EA2A9B"/>
    <w:rsid w:val="00EA355B"/>
    <w:rsid w:val="00EA3B8D"/>
    <w:rsid w:val="00EA4248"/>
    <w:rsid w:val="00EA488D"/>
    <w:rsid w:val="00EA5235"/>
    <w:rsid w:val="00EA533C"/>
    <w:rsid w:val="00EA5D19"/>
    <w:rsid w:val="00EA6005"/>
    <w:rsid w:val="00EA64D7"/>
    <w:rsid w:val="00EA6ACF"/>
    <w:rsid w:val="00EA6FF4"/>
    <w:rsid w:val="00EA741A"/>
    <w:rsid w:val="00EB05FC"/>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6305"/>
    <w:rsid w:val="00EC6333"/>
    <w:rsid w:val="00EC66F6"/>
    <w:rsid w:val="00EC673A"/>
    <w:rsid w:val="00EC7EDB"/>
    <w:rsid w:val="00ED04DF"/>
    <w:rsid w:val="00ED1002"/>
    <w:rsid w:val="00ED157A"/>
    <w:rsid w:val="00ED15B5"/>
    <w:rsid w:val="00ED2F14"/>
    <w:rsid w:val="00ED343B"/>
    <w:rsid w:val="00ED356C"/>
    <w:rsid w:val="00ED3623"/>
    <w:rsid w:val="00ED367E"/>
    <w:rsid w:val="00ED3E64"/>
    <w:rsid w:val="00ED4182"/>
    <w:rsid w:val="00ED45C7"/>
    <w:rsid w:val="00ED4A2B"/>
    <w:rsid w:val="00ED4FB8"/>
    <w:rsid w:val="00ED526D"/>
    <w:rsid w:val="00ED7DCA"/>
    <w:rsid w:val="00EE01E9"/>
    <w:rsid w:val="00EE1338"/>
    <w:rsid w:val="00EE1DE5"/>
    <w:rsid w:val="00EE2F66"/>
    <w:rsid w:val="00EE3199"/>
    <w:rsid w:val="00EE360A"/>
    <w:rsid w:val="00EE3ADF"/>
    <w:rsid w:val="00EE4EE7"/>
    <w:rsid w:val="00EE50ED"/>
    <w:rsid w:val="00EE65C9"/>
    <w:rsid w:val="00EE6D3A"/>
    <w:rsid w:val="00EE74FE"/>
    <w:rsid w:val="00EE7544"/>
    <w:rsid w:val="00EE7A94"/>
    <w:rsid w:val="00EE7BC4"/>
    <w:rsid w:val="00EF0A5D"/>
    <w:rsid w:val="00EF188A"/>
    <w:rsid w:val="00EF1947"/>
    <w:rsid w:val="00EF27CB"/>
    <w:rsid w:val="00EF37DA"/>
    <w:rsid w:val="00EF3CFD"/>
    <w:rsid w:val="00EF4555"/>
    <w:rsid w:val="00EF566F"/>
    <w:rsid w:val="00EF6C0D"/>
    <w:rsid w:val="00F00E2E"/>
    <w:rsid w:val="00F017E8"/>
    <w:rsid w:val="00F027E5"/>
    <w:rsid w:val="00F02A34"/>
    <w:rsid w:val="00F036D7"/>
    <w:rsid w:val="00F0524A"/>
    <w:rsid w:val="00F06BEC"/>
    <w:rsid w:val="00F076EF"/>
    <w:rsid w:val="00F100AC"/>
    <w:rsid w:val="00F119DD"/>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301D"/>
    <w:rsid w:val="00F23527"/>
    <w:rsid w:val="00F2389B"/>
    <w:rsid w:val="00F23C55"/>
    <w:rsid w:val="00F23F73"/>
    <w:rsid w:val="00F2462E"/>
    <w:rsid w:val="00F25A03"/>
    <w:rsid w:val="00F25D9B"/>
    <w:rsid w:val="00F25E88"/>
    <w:rsid w:val="00F2607C"/>
    <w:rsid w:val="00F26363"/>
    <w:rsid w:val="00F266E6"/>
    <w:rsid w:val="00F26A72"/>
    <w:rsid w:val="00F26D98"/>
    <w:rsid w:val="00F2731A"/>
    <w:rsid w:val="00F276C2"/>
    <w:rsid w:val="00F301DD"/>
    <w:rsid w:val="00F30783"/>
    <w:rsid w:val="00F3150C"/>
    <w:rsid w:val="00F321B2"/>
    <w:rsid w:val="00F32465"/>
    <w:rsid w:val="00F32480"/>
    <w:rsid w:val="00F32A69"/>
    <w:rsid w:val="00F337F3"/>
    <w:rsid w:val="00F356B4"/>
    <w:rsid w:val="00F35BD9"/>
    <w:rsid w:val="00F3611E"/>
    <w:rsid w:val="00F36575"/>
    <w:rsid w:val="00F37FEE"/>
    <w:rsid w:val="00F4053A"/>
    <w:rsid w:val="00F408A1"/>
    <w:rsid w:val="00F4163D"/>
    <w:rsid w:val="00F418B1"/>
    <w:rsid w:val="00F4268C"/>
    <w:rsid w:val="00F42DCD"/>
    <w:rsid w:val="00F441D1"/>
    <w:rsid w:val="00F444A8"/>
    <w:rsid w:val="00F44FC0"/>
    <w:rsid w:val="00F4600D"/>
    <w:rsid w:val="00F46580"/>
    <w:rsid w:val="00F46EF8"/>
    <w:rsid w:val="00F471C8"/>
    <w:rsid w:val="00F47F86"/>
    <w:rsid w:val="00F5038C"/>
    <w:rsid w:val="00F50A2C"/>
    <w:rsid w:val="00F50EBD"/>
    <w:rsid w:val="00F51016"/>
    <w:rsid w:val="00F510F4"/>
    <w:rsid w:val="00F51DBA"/>
    <w:rsid w:val="00F52551"/>
    <w:rsid w:val="00F529D3"/>
    <w:rsid w:val="00F52AE1"/>
    <w:rsid w:val="00F532C6"/>
    <w:rsid w:val="00F53AC1"/>
    <w:rsid w:val="00F55232"/>
    <w:rsid w:val="00F5546F"/>
    <w:rsid w:val="00F558CF"/>
    <w:rsid w:val="00F55C75"/>
    <w:rsid w:val="00F55E4C"/>
    <w:rsid w:val="00F56251"/>
    <w:rsid w:val="00F568B1"/>
    <w:rsid w:val="00F578DE"/>
    <w:rsid w:val="00F60636"/>
    <w:rsid w:val="00F60787"/>
    <w:rsid w:val="00F61B43"/>
    <w:rsid w:val="00F61CA1"/>
    <w:rsid w:val="00F61DEF"/>
    <w:rsid w:val="00F626B0"/>
    <w:rsid w:val="00F63B63"/>
    <w:rsid w:val="00F63BA9"/>
    <w:rsid w:val="00F650EE"/>
    <w:rsid w:val="00F6638D"/>
    <w:rsid w:val="00F66832"/>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4A2C"/>
    <w:rsid w:val="00F859D1"/>
    <w:rsid w:val="00F86233"/>
    <w:rsid w:val="00F86983"/>
    <w:rsid w:val="00F873E4"/>
    <w:rsid w:val="00F87632"/>
    <w:rsid w:val="00F90263"/>
    <w:rsid w:val="00F906F2"/>
    <w:rsid w:val="00F91721"/>
    <w:rsid w:val="00F92BB9"/>
    <w:rsid w:val="00F936D2"/>
    <w:rsid w:val="00F9420E"/>
    <w:rsid w:val="00F94782"/>
    <w:rsid w:val="00F94D9E"/>
    <w:rsid w:val="00F95081"/>
    <w:rsid w:val="00F9584B"/>
    <w:rsid w:val="00F95A02"/>
    <w:rsid w:val="00F97123"/>
    <w:rsid w:val="00F9749E"/>
    <w:rsid w:val="00F97A75"/>
    <w:rsid w:val="00FA10A0"/>
    <w:rsid w:val="00FA33AB"/>
    <w:rsid w:val="00FA3D14"/>
    <w:rsid w:val="00FA3D8E"/>
    <w:rsid w:val="00FA41C9"/>
    <w:rsid w:val="00FA455B"/>
    <w:rsid w:val="00FA4B1E"/>
    <w:rsid w:val="00FA6061"/>
    <w:rsid w:val="00FA6689"/>
    <w:rsid w:val="00FA6C58"/>
    <w:rsid w:val="00FA6E62"/>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A4"/>
    <w:rsid w:val="00FB62C8"/>
    <w:rsid w:val="00FB6D48"/>
    <w:rsid w:val="00FB79A4"/>
    <w:rsid w:val="00FB7A72"/>
    <w:rsid w:val="00FC0273"/>
    <w:rsid w:val="00FC0852"/>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3424"/>
    <w:rsid w:val="00FD34CB"/>
    <w:rsid w:val="00FD37DA"/>
    <w:rsid w:val="00FD3ED3"/>
    <w:rsid w:val="00FD4EFB"/>
    <w:rsid w:val="00FD5888"/>
    <w:rsid w:val="00FD5B39"/>
    <w:rsid w:val="00FD5D1D"/>
    <w:rsid w:val="00FD5E06"/>
    <w:rsid w:val="00FD6129"/>
    <w:rsid w:val="00FD6B60"/>
    <w:rsid w:val="00FE080D"/>
    <w:rsid w:val="00FE1194"/>
    <w:rsid w:val="00FE22F8"/>
    <w:rsid w:val="00FE23CF"/>
    <w:rsid w:val="00FE2AB1"/>
    <w:rsid w:val="00FE2C99"/>
    <w:rsid w:val="00FE2D40"/>
    <w:rsid w:val="00FE2FE7"/>
    <w:rsid w:val="00FE3E55"/>
    <w:rsid w:val="00FE605D"/>
    <w:rsid w:val="00FE6981"/>
    <w:rsid w:val="00FE6C00"/>
    <w:rsid w:val="00FE72D5"/>
    <w:rsid w:val="00FF0177"/>
    <w:rsid w:val="00FF0456"/>
    <w:rsid w:val="00FF05C7"/>
    <w:rsid w:val="00FF06AD"/>
    <w:rsid w:val="00FF096C"/>
    <w:rsid w:val="00FF0DFE"/>
    <w:rsid w:val="00FF136D"/>
    <w:rsid w:val="00FF13B8"/>
    <w:rsid w:val="00FF2071"/>
    <w:rsid w:val="00FF2888"/>
    <w:rsid w:val="00FF31EC"/>
    <w:rsid w:val="00FF4388"/>
    <w:rsid w:val="00FF44A7"/>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9F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755C43"/>
    <w:pPr>
      <w:numPr>
        <w:numId w:val="3"/>
      </w:numPr>
      <w:spacing w:before="240" w:after="240" w:line="360" w:lineRule="auto"/>
      <w:ind w:left="1350" w:hanging="1350"/>
      <w:jc w:val="both"/>
    </w:pPr>
    <w:rPr>
      <w:b/>
    </w:rPr>
  </w:style>
  <w:style w:type="paragraph" w:customStyle="1" w:styleId="Proposal">
    <w:name w:val="Proposal"/>
    <w:basedOn w:val="ListParagraph"/>
    <w:link w:val="ProposalChar"/>
    <w:autoRedefine/>
    <w:qFormat/>
    <w:rsid w:val="00755C43"/>
    <w:pPr>
      <w:numPr>
        <w:numId w:val="4"/>
      </w:numPr>
      <w:spacing w:before="240" w:after="240" w:line="360" w:lineRule="auto"/>
      <w:ind w:left="990" w:hanging="990"/>
      <w:jc w:val="both"/>
    </w:pPr>
    <w:rPr>
      <w:b/>
    </w:rPr>
  </w:style>
  <w:style w:type="character" w:customStyle="1" w:styleId="ObservationChar">
    <w:name w:val="Observation Char"/>
    <w:basedOn w:val="B-BodyChar"/>
    <w:link w:val="Observation"/>
    <w:rsid w:val="00755C43"/>
    <w:rPr>
      <w:rFonts w:ascii="Times New Roman" w:eastAsia="Times New Roman" w:hAnsi="Times New Roman"/>
      <w:b/>
      <w:sz w:val="22"/>
      <w:lang w:val="en-GB"/>
    </w:rPr>
  </w:style>
  <w:style w:type="paragraph" w:styleId="TOC1">
    <w:name w:val="toc 1"/>
    <w:basedOn w:val="Normal"/>
    <w:next w:val="Normal"/>
    <w:autoRedefine/>
    <w:uiPriority w:val="39"/>
    <w:unhideWhenUsed/>
    <w:rsid w:val="00F87632"/>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755C43"/>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paragraph">
    <w:name w:val="paragraph"/>
    <w:basedOn w:val="Normal"/>
    <w:rsid w:val="00DC3584"/>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DC3584"/>
  </w:style>
  <w:style w:type="character" w:customStyle="1" w:styleId="eop">
    <w:name w:val="eop"/>
    <w:basedOn w:val="DefaultParagraphFont"/>
    <w:rsid w:val="00DC3584"/>
  </w:style>
  <w:style w:type="character" w:customStyle="1" w:styleId="spellingerror">
    <w:name w:val="spellingerror"/>
    <w:basedOn w:val="DefaultParagraphFont"/>
    <w:rsid w:val="00BF1A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0049372">
      <w:bodyDiv w:val="1"/>
      <w:marLeft w:val="0"/>
      <w:marRight w:val="0"/>
      <w:marTop w:val="0"/>
      <w:marBottom w:val="0"/>
      <w:divBdr>
        <w:top w:val="none" w:sz="0" w:space="0" w:color="auto"/>
        <w:left w:val="none" w:sz="0" w:space="0" w:color="auto"/>
        <w:bottom w:val="none" w:sz="0" w:space="0" w:color="auto"/>
        <w:right w:val="none" w:sz="0" w:space="0" w:color="auto"/>
      </w:divBdr>
      <w:divsChild>
        <w:div w:id="198904663">
          <w:marLeft w:val="0"/>
          <w:marRight w:val="0"/>
          <w:marTop w:val="0"/>
          <w:marBottom w:val="0"/>
          <w:divBdr>
            <w:top w:val="none" w:sz="0" w:space="0" w:color="auto"/>
            <w:left w:val="none" w:sz="0" w:space="0" w:color="auto"/>
            <w:bottom w:val="none" w:sz="0" w:space="0" w:color="auto"/>
            <w:right w:val="none" w:sz="0" w:space="0" w:color="auto"/>
          </w:divBdr>
        </w:div>
        <w:div w:id="198663588">
          <w:marLeft w:val="0"/>
          <w:marRight w:val="0"/>
          <w:marTop w:val="0"/>
          <w:marBottom w:val="0"/>
          <w:divBdr>
            <w:top w:val="none" w:sz="0" w:space="0" w:color="auto"/>
            <w:left w:val="none" w:sz="0" w:space="0" w:color="auto"/>
            <w:bottom w:val="none" w:sz="0" w:space="0" w:color="auto"/>
            <w:right w:val="none" w:sz="0" w:space="0" w:color="auto"/>
          </w:divBdr>
        </w:div>
        <w:div w:id="174618602">
          <w:marLeft w:val="0"/>
          <w:marRight w:val="0"/>
          <w:marTop w:val="0"/>
          <w:marBottom w:val="0"/>
          <w:divBdr>
            <w:top w:val="none" w:sz="0" w:space="0" w:color="auto"/>
            <w:left w:val="none" w:sz="0" w:space="0" w:color="auto"/>
            <w:bottom w:val="none" w:sz="0" w:space="0" w:color="auto"/>
            <w:right w:val="none" w:sz="0" w:space="0" w:color="auto"/>
          </w:divBdr>
        </w:div>
        <w:div w:id="118885344">
          <w:marLeft w:val="0"/>
          <w:marRight w:val="0"/>
          <w:marTop w:val="0"/>
          <w:marBottom w:val="0"/>
          <w:divBdr>
            <w:top w:val="none" w:sz="0" w:space="0" w:color="auto"/>
            <w:left w:val="none" w:sz="0" w:space="0" w:color="auto"/>
            <w:bottom w:val="none" w:sz="0" w:space="0" w:color="auto"/>
            <w:right w:val="none" w:sz="0" w:space="0" w:color="auto"/>
          </w:divBdr>
        </w:div>
        <w:div w:id="416708033">
          <w:marLeft w:val="0"/>
          <w:marRight w:val="0"/>
          <w:marTop w:val="0"/>
          <w:marBottom w:val="0"/>
          <w:divBdr>
            <w:top w:val="none" w:sz="0" w:space="0" w:color="auto"/>
            <w:left w:val="none" w:sz="0" w:space="0" w:color="auto"/>
            <w:bottom w:val="none" w:sz="0" w:space="0" w:color="auto"/>
            <w:right w:val="none" w:sz="0" w:space="0" w:color="auto"/>
          </w:divBdr>
        </w:div>
      </w:divsChild>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2137091">
      <w:bodyDiv w:val="1"/>
      <w:marLeft w:val="0"/>
      <w:marRight w:val="0"/>
      <w:marTop w:val="0"/>
      <w:marBottom w:val="0"/>
      <w:divBdr>
        <w:top w:val="none" w:sz="0" w:space="0" w:color="auto"/>
        <w:left w:val="none" w:sz="0" w:space="0" w:color="auto"/>
        <w:bottom w:val="none" w:sz="0" w:space="0" w:color="auto"/>
        <w:right w:val="none" w:sz="0" w:space="0" w:color="auto"/>
      </w:divBdr>
      <w:divsChild>
        <w:div w:id="1261526490">
          <w:marLeft w:val="0"/>
          <w:marRight w:val="0"/>
          <w:marTop w:val="0"/>
          <w:marBottom w:val="0"/>
          <w:divBdr>
            <w:top w:val="none" w:sz="0" w:space="0" w:color="auto"/>
            <w:left w:val="none" w:sz="0" w:space="0" w:color="auto"/>
            <w:bottom w:val="none" w:sz="0" w:space="0" w:color="auto"/>
            <w:right w:val="none" w:sz="0" w:space="0" w:color="auto"/>
          </w:divBdr>
        </w:div>
        <w:div w:id="707023388">
          <w:marLeft w:val="0"/>
          <w:marRight w:val="0"/>
          <w:marTop w:val="0"/>
          <w:marBottom w:val="0"/>
          <w:divBdr>
            <w:top w:val="none" w:sz="0" w:space="0" w:color="auto"/>
            <w:left w:val="none" w:sz="0" w:space="0" w:color="auto"/>
            <w:bottom w:val="none" w:sz="0" w:space="0" w:color="auto"/>
            <w:right w:val="none" w:sz="0" w:space="0" w:color="auto"/>
          </w:divBdr>
        </w:div>
        <w:div w:id="496501855">
          <w:marLeft w:val="0"/>
          <w:marRight w:val="0"/>
          <w:marTop w:val="0"/>
          <w:marBottom w:val="0"/>
          <w:divBdr>
            <w:top w:val="none" w:sz="0" w:space="0" w:color="auto"/>
            <w:left w:val="none" w:sz="0" w:space="0" w:color="auto"/>
            <w:bottom w:val="none" w:sz="0" w:space="0" w:color="auto"/>
            <w:right w:val="none" w:sz="0" w:space="0" w:color="auto"/>
          </w:divBdr>
        </w:div>
        <w:div w:id="1193836302">
          <w:marLeft w:val="0"/>
          <w:marRight w:val="0"/>
          <w:marTop w:val="0"/>
          <w:marBottom w:val="0"/>
          <w:divBdr>
            <w:top w:val="none" w:sz="0" w:space="0" w:color="auto"/>
            <w:left w:val="none" w:sz="0" w:space="0" w:color="auto"/>
            <w:bottom w:val="none" w:sz="0" w:space="0" w:color="auto"/>
            <w:right w:val="none" w:sz="0" w:space="0" w:color="auto"/>
          </w:divBdr>
        </w:div>
        <w:div w:id="1844469919">
          <w:marLeft w:val="0"/>
          <w:marRight w:val="0"/>
          <w:marTop w:val="0"/>
          <w:marBottom w:val="0"/>
          <w:divBdr>
            <w:top w:val="none" w:sz="0" w:space="0" w:color="auto"/>
            <w:left w:val="none" w:sz="0" w:space="0" w:color="auto"/>
            <w:bottom w:val="none" w:sz="0" w:space="0" w:color="auto"/>
            <w:right w:val="none" w:sz="0" w:space="0" w:color="auto"/>
          </w:divBdr>
        </w:div>
        <w:div w:id="1693342059">
          <w:marLeft w:val="0"/>
          <w:marRight w:val="0"/>
          <w:marTop w:val="0"/>
          <w:marBottom w:val="0"/>
          <w:divBdr>
            <w:top w:val="none" w:sz="0" w:space="0" w:color="auto"/>
            <w:left w:val="none" w:sz="0" w:space="0" w:color="auto"/>
            <w:bottom w:val="none" w:sz="0" w:space="0" w:color="auto"/>
            <w:right w:val="none" w:sz="0" w:space="0" w:color="auto"/>
          </w:divBdr>
        </w:div>
        <w:div w:id="2126581266">
          <w:marLeft w:val="0"/>
          <w:marRight w:val="0"/>
          <w:marTop w:val="0"/>
          <w:marBottom w:val="0"/>
          <w:divBdr>
            <w:top w:val="none" w:sz="0" w:space="0" w:color="auto"/>
            <w:left w:val="none" w:sz="0" w:space="0" w:color="auto"/>
            <w:bottom w:val="none" w:sz="0" w:space="0" w:color="auto"/>
            <w:right w:val="none" w:sz="0" w:space="0" w:color="auto"/>
          </w:divBdr>
        </w:div>
        <w:div w:id="1369447274">
          <w:marLeft w:val="0"/>
          <w:marRight w:val="0"/>
          <w:marTop w:val="0"/>
          <w:marBottom w:val="0"/>
          <w:divBdr>
            <w:top w:val="none" w:sz="0" w:space="0" w:color="auto"/>
            <w:left w:val="none" w:sz="0" w:space="0" w:color="auto"/>
            <w:bottom w:val="none" w:sz="0" w:space="0" w:color="auto"/>
            <w:right w:val="none" w:sz="0" w:space="0" w:color="auto"/>
          </w:divBdr>
        </w:div>
        <w:div w:id="1174882911">
          <w:marLeft w:val="0"/>
          <w:marRight w:val="0"/>
          <w:marTop w:val="0"/>
          <w:marBottom w:val="0"/>
          <w:divBdr>
            <w:top w:val="none" w:sz="0" w:space="0" w:color="auto"/>
            <w:left w:val="none" w:sz="0" w:space="0" w:color="auto"/>
            <w:bottom w:val="none" w:sz="0" w:space="0" w:color="auto"/>
            <w:right w:val="none" w:sz="0" w:space="0" w:color="auto"/>
          </w:divBdr>
        </w:div>
        <w:div w:id="1192570978">
          <w:marLeft w:val="0"/>
          <w:marRight w:val="0"/>
          <w:marTop w:val="0"/>
          <w:marBottom w:val="0"/>
          <w:divBdr>
            <w:top w:val="none" w:sz="0" w:space="0" w:color="auto"/>
            <w:left w:val="none" w:sz="0" w:space="0" w:color="auto"/>
            <w:bottom w:val="none" w:sz="0" w:space="0" w:color="auto"/>
            <w:right w:val="none" w:sz="0" w:space="0" w:color="auto"/>
          </w:divBdr>
        </w:div>
        <w:div w:id="1171723610">
          <w:marLeft w:val="0"/>
          <w:marRight w:val="0"/>
          <w:marTop w:val="0"/>
          <w:marBottom w:val="0"/>
          <w:divBdr>
            <w:top w:val="none" w:sz="0" w:space="0" w:color="auto"/>
            <w:left w:val="none" w:sz="0" w:space="0" w:color="auto"/>
            <w:bottom w:val="none" w:sz="0" w:space="0" w:color="auto"/>
            <w:right w:val="none" w:sz="0" w:space="0" w:color="auto"/>
          </w:divBdr>
        </w:div>
        <w:div w:id="886991152">
          <w:marLeft w:val="0"/>
          <w:marRight w:val="0"/>
          <w:marTop w:val="0"/>
          <w:marBottom w:val="0"/>
          <w:divBdr>
            <w:top w:val="none" w:sz="0" w:space="0" w:color="auto"/>
            <w:left w:val="none" w:sz="0" w:space="0" w:color="auto"/>
            <w:bottom w:val="none" w:sz="0" w:space="0" w:color="auto"/>
            <w:right w:val="none" w:sz="0" w:space="0" w:color="auto"/>
          </w:divBdr>
        </w:div>
        <w:div w:id="2122457181">
          <w:marLeft w:val="0"/>
          <w:marRight w:val="0"/>
          <w:marTop w:val="0"/>
          <w:marBottom w:val="0"/>
          <w:divBdr>
            <w:top w:val="none" w:sz="0" w:space="0" w:color="auto"/>
            <w:left w:val="none" w:sz="0" w:space="0" w:color="auto"/>
            <w:bottom w:val="none" w:sz="0" w:space="0" w:color="auto"/>
            <w:right w:val="none" w:sz="0" w:space="0" w:color="auto"/>
          </w:divBdr>
        </w:div>
        <w:div w:id="755446300">
          <w:marLeft w:val="0"/>
          <w:marRight w:val="0"/>
          <w:marTop w:val="0"/>
          <w:marBottom w:val="0"/>
          <w:divBdr>
            <w:top w:val="none" w:sz="0" w:space="0" w:color="auto"/>
            <w:left w:val="none" w:sz="0" w:space="0" w:color="auto"/>
            <w:bottom w:val="none" w:sz="0" w:space="0" w:color="auto"/>
            <w:right w:val="none" w:sz="0" w:space="0" w:color="auto"/>
          </w:divBdr>
        </w:div>
        <w:div w:id="2065638128">
          <w:marLeft w:val="0"/>
          <w:marRight w:val="0"/>
          <w:marTop w:val="0"/>
          <w:marBottom w:val="0"/>
          <w:divBdr>
            <w:top w:val="none" w:sz="0" w:space="0" w:color="auto"/>
            <w:left w:val="none" w:sz="0" w:space="0" w:color="auto"/>
            <w:bottom w:val="none" w:sz="0" w:space="0" w:color="auto"/>
            <w:right w:val="none" w:sz="0" w:space="0" w:color="auto"/>
          </w:divBdr>
        </w:div>
      </w:divsChild>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65354242">
      <w:bodyDiv w:val="1"/>
      <w:marLeft w:val="0"/>
      <w:marRight w:val="0"/>
      <w:marTop w:val="0"/>
      <w:marBottom w:val="0"/>
      <w:divBdr>
        <w:top w:val="none" w:sz="0" w:space="0" w:color="auto"/>
        <w:left w:val="none" w:sz="0" w:space="0" w:color="auto"/>
        <w:bottom w:val="none" w:sz="0" w:space="0" w:color="auto"/>
        <w:right w:val="none" w:sz="0" w:space="0" w:color="auto"/>
      </w:divBdr>
      <w:divsChild>
        <w:div w:id="921986922">
          <w:marLeft w:val="0"/>
          <w:marRight w:val="0"/>
          <w:marTop w:val="0"/>
          <w:marBottom w:val="0"/>
          <w:divBdr>
            <w:top w:val="none" w:sz="0" w:space="0" w:color="auto"/>
            <w:left w:val="none" w:sz="0" w:space="0" w:color="auto"/>
            <w:bottom w:val="none" w:sz="0" w:space="0" w:color="auto"/>
            <w:right w:val="none" w:sz="0" w:space="0" w:color="auto"/>
          </w:divBdr>
        </w:div>
        <w:div w:id="2048486992">
          <w:marLeft w:val="0"/>
          <w:marRight w:val="0"/>
          <w:marTop w:val="0"/>
          <w:marBottom w:val="0"/>
          <w:divBdr>
            <w:top w:val="none" w:sz="0" w:space="0" w:color="auto"/>
            <w:left w:val="none" w:sz="0" w:space="0" w:color="auto"/>
            <w:bottom w:val="none" w:sz="0" w:space="0" w:color="auto"/>
            <w:right w:val="none" w:sz="0" w:space="0" w:color="auto"/>
          </w:divBdr>
        </w:div>
        <w:div w:id="585188461">
          <w:marLeft w:val="0"/>
          <w:marRight w:val="0"/>
          <w:marTop w:val="0"/>
          <w:marBottom w:val="0"/>
          <w:divBdr>
            <w:top w:val="none" w:sz="0" w:space="0" w:color="auto"/>
            <w:left w:val="none" w:sz="0" w:space="0" w:color="auto"/>
            <w:bottom w:val="none" w:sz="0" w:space="0" w:color="auto"/>
            <w:right w:val="none" w:sz="0" w:space="0" w:color="auto"/>
          </w:divBdr>
        </w:div>
        <w:div w:id="877814313">
          <w:marLeft w:val="0"/>
          <w:marRight w:val="0"/>
          <w:marTop w:val="0"/>
          <w:marBottom w:val="0"/>
          <w:divBdr>
            <w:top w:val="none" w:sz="0" w:space="0" w:color="auto"/>
            <w:left w:val="none" w:sz="0" w:space="0" w:color="auto"/>
            <w:bottom w:val="none" w:sz="0" w:space="0" w:color="auto"/>
            <w:right w:val="none" w:sz="0" w:space="0" w:color="auto"/>
          </w:divBdr>
        </w:div>
        <w:div w:id="1609041538">
          <w:marLeft w:val="0"/>
          <w:marRight w:val="0"/>
          <w:marTop w:val="0"/>
          <w:marBottom w:val="0"/>
          <w:divBdr>
            <w:top w:val="none" w:sz="0" w:space="0" w:color="auto"/>
            <w:left w:val="none" w:sz="0" w:space="0" w:color="auto"/>
            <w:bottom w:val="none" w:sz="0" w:space="0" w:color="auto"/>
            <w:right w:val="none" w:sz="0" w:space="0" w:color="auto"/>
          </w:divBdr>
        </w:div>
        <w:div w:id="657344189">
          <w:marLeft w:val="0"/>
          <w:marRight w:val="0"/>
          <w:marTop w:val="0"/>
          <w:marBottom w:val="0"/>
          <w:divBdr>
            <w:top w:val="none" w:sz="0" w:space="0" w:color="auto"/>
            <w:left w:val="none" w:sz="0" w:space="0" w:color="auto"/>
            <w:bottom w:val="none" w:sz="0" w:space="0" w:color="auto"/>
            <w:right w:val="none" w:sz="0" w:space="0" w:color="auto"/>
          </w:divBdr>
        </w:div>
        <w:div w:id="1646861530">
          <w:marLeft w:val="0"/>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9815724">
      <w:bodyDiv w:val="1"/>
      <w:marLeft w:val="0"/>
      <w:marRight w:val="0"/>
      <w:marTop w:val="0"/>
      <w:marBottom w:val="0"/>
      <w:divBdr>
        <w:top w:val="none" w:sz="0" w:space="0" w:color="auto"/>
        <w:left w:val="none" w:sz="0" w:space="0" w:color="auto"/>
        <w:bottom w:val="none" w:sz="0" w:space="0" w:color="auto"/>
        <w:right w:val="none" w:sz="0" w:space="0" w:color="auto"/>
      </w:divBdr>
      <w:divsChild>
        <w:div w:id="963927620">
          <w:marLeft w:val="0"/>
          <w:marRight w:val="0"/>
          <w:marTop w:val="0"/>
          <w:marBottom w:val="0"/>
          <w:divBdr>
            <w:top w:val="none" w:sz="0" w:space="0" w:color="auto"/>
            <w:left w:val="none" w:sz="0" w:space="0" w:color="auto"/>
            <w:bottom w:val="none" w:sz="0" w:space="0" w:color="auto"/>
            <w:right w:val="none" w:sz="0" w:space="0" w:color="auto"/>
          </w:divBdr>
        </w:div>
        <w:div w:id="1973557483">
          <w:marLeft w:val="0"/>
          <w:marRight w:val="0"/>
          <w:marTop w:val="0"/>
          <w:marBottom w:val="0"/>
          <w:divBdr>
            <w:top w:val="none" w:sz="0" w:space="0" w:color="auto"/>
            <w:left w:val="none" w:sz="0" w:space="0" w:color="auto"/>
            <w:bottom w:val="none" w:sz="0" w:space="0" w:color="auto"/>
            <w:right w:val="none" w:sz="0" w:space="0" w:color="auto"/>
          </w:divBdr>
        </w:div>
        <w:div w:id="26411588">
          <w:marLeft w:val="0"/>
          <w:marRight w:val="0"/>
          <w:marTop w:val="0"/>
          <w:marBottom w:val="0"/>
          <w:divBdr>
            <w:top w:val="none" w:sz="0" w:space="0" w:color="auto"/>
            <w:left w:val="none" w:sz="0" w:space="0" w:color="auto"/>
            <w:bottom w:val="none" w:sz="0" w:space="0" w:color="auto"/>
            <w:right w:val="none" w:sz="0" w:space="0" w:color="auto"/>
          </w:divBdr>
        </w:div>
        <w:div w:id="10111970">
          <w:marLeft w:val="0"/>
          <w:marRight w:val="0"/>
          <w:marTop w:val="0"/>
          <w:marBottom w:val="0"/>
          <w:divBdr>
            <w:top w:val="none" w:sz="0" w:space="0" w:color="auto"/>
            <w:left w:val="none" w:sz="0" w:space="0" w:color="auto"/>
            <w:bottom w:val="none" w:sz="0" w:space="0" w:color="auto"/>
            <w:right w:val="none" w:sz="0" w:space="0" w:color="auto"/>
          </w:divBdr>
        </w:div>
        <w:div w:id="746420433">
          <w:marLeft w:val="0"/>
          <w:marRight w:val="0"/>
          <w:marTop w:val="0"/>
          <w:marBottom w:val="0"/>
          <w:divBdr>
            <w:top w:val="none" w:sz="0" w:space="0" w:color="auto"/>
            <w:left w:val="none" w:sz="0" w:space="0" w:color="auto"/>
            <w:bottom w:val="none" w:sz="0" w:space="0" w:color="auto"/>
            <w:right w:val="none" w:sz="0" w:space="0" w:color="auto"/>
          </w:divBdr>
        </w:div>
        <w:div w:id="58595552">
          <w:marLeft w:val="0"/>
          <w:marRight w:val="0"/>
          <w:marTop w:val="0"/>
          <w:marBottom w:val="0"/>
          <w:divBdr>
            <w:top w:val="none" w:sz="0" w:space="0" w:color="auto"/>
            <w:left w:val="none" w:sz="0" w:space="0" w:color="auto"/>
            <w:bottom w:val="none" w:sz="0" w:space="0" w:color="auto"/>
            <w:right w:val="none" w:sz="0" w:space="0" w:color="auto"/>
          </w:divBdr>
        </w:div>
        <w:div w:id="1613634771">
          <w:marLeft w:val="0"/>
          <w:marRight w:val="0"/>
          <w:marTop w:val="0"/>
          <w:marBottom w:val="0"/>
          <w:divBdr>
            <w:top w:val="none" w:sz="0" w:space="0" w:color="auto"/>
            <w:left w:val="none" w:sz="0" w:space="0" w:color="auto"/>
            <w:bottom w:val="none" w:sz="0" w:space="0" w:color="auto"/>
            <w:right w:val="none" w:sz="0" w:space="0" w:color="auto"/>
          </w:divBdr>
        </w:div>
        <w:div w:id="1801217039">
          <w:marLeft w:val="0"/>
          <w:marRight w:val="0"/>
          <w:marTop w:val="0"/>
          <w:marBottom w:val="0"/>
          <w:divBdr>
            <w:top w:val="none" w:sz="0" w:space="0" w:color="auto"/>
            <w:left w:val="none" w:sz="0" w:space="0" w:color="auto"/>
            <w:bottom w:val="none" w:sz="0" w:space="0" w:color="auto"/>
            <w:right w:val="none" w:sz="0" w:space="0" w:color="auto"/>
          </w:divBdr>
        </w:div>
        <w:div w:id="1282418332">
          <w:marLeft w:val="0"/>
          <w:marRight w:val="0"/>
          <w:marTop w:val="0"/>
          <w:marBottom w:val="0"/>
          <w:divBdr>
            <w:top w:val="none" w:sz="0" w:space="0" w:color="auto"/>
            <w:left w:val="none" w:sz="0" w:space="0" w:color="auto"/>
            <w:bottom w:val="none" w:sz="0" w:space="0" w:color="auto"/>
            <w:right w:val="none" w:sz="0" w:space="0" w:color="auto"/>
          </w:divBdr>
        </w:div>
        <w:div w:id="809514407">
          <w:marLeft w:val="0"/>
          <w:marRight w:val="0"/>
          <w:marTop w:val="0"/>
          <w:marBottom w:val="0"/>
          <w:divBdr>
            <w:top w:val="none" w:sz="0" w:space="0" w:color="auto"/>
            <w:left w:val="none" w:sz="0" w:space="0" w:color="auto"/>
            <w:bottom w:val="none" w:sz="0" w:space="0" w:color="auto"/>
            <w:right w:val="none" w:sz="0" w:space="0" w:color="auto"/>
          </w:divBdr>
        </w:div>
      </w:divsChild>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7" ma:contentTypeDescription="Create a new document." ma:contentTypeScope="" ma:versionID="a5f5870b0c9a6d3268999cdb89ba73ec">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6f92f4e87e152990691f143d0bb54557"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2.xml><?xml version="1.0" encoding="utf-8"?>
<ds:datastoreItem xmlns:ds="http://schemas.openxmlformats.org/officeDocument/2006/customXml" ds:itemID="{F71CCAE5-F2E7-4054-9187-867EA958D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1260</TotalTime>
  <Pages>6</Pages>
  <Words>1315</Words>
  <Characters>7498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8796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Geetha Rajendran</cp:lastModifiedBy>
  <cp:revision>16</cp:revision>
  <cp:lastPrinted>2017-09-12T10:53:00Z</cp:lastPrinted>
  <dcterms:created xsi:type="dcterms:W3CDTF">2022-08-04T10:35:00Z</dcterms:created>
  <dcterms:modified xsi:type="dcterms:W3CDTF">2022-08-09T06:54:00Z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